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AE5" w:rsidRPr="00391DF5" w:rsidRDefault="007B4B6A" w:rsidP="00391DF5">
      <w:pPr>
        <w:jc w:val="center"/>
      </w:pPr>
      <w:r>
        <w:rPr>
          <w:noProof/>
        </w:rPr>
        <w:drawing>
          <wp:inline distT="0" distB="0" distL="0" distR="0" wp14:anchorId="2C783CF3" wp14:editId="1BC70E05">
            <wp:extent cx="699579" cy="8477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579" cy="847725"/>
                    </a:xfrm>
                    <a:prstGeom prst="rect">
                      <a:avLst/>
                    </a:prstGeom>
                    <a:noFill/>
                    <a:ln>
                      <a:noFill/>
                    </a:ln>
                  </pic:spPr>
                </pic:pic>
              </a:graphicData>
            </a:graphic>
          </wp:inline>
        </w:drawing>
      </w:r>
    </w:p>
    <w:p w:rsidR="001F647C" w:rsidRPr="00FF3407" w:rsidRDefault="001F647C" w:rsidP="0019761A">
      <w:pPr>
        <w:spacing w:line="276" w:lineRule="auto"/>
        <w:jc w:val="center"/>
        <w:rPr>
          <w:rFonts w:ascii="Arial" w:hAnsi="Arial" w:cs="Arial"/>
          <w:b/>
          <w:sz w:val="8"/>
          <w:szCs w:val="24"/>
        </w:rPr>
      </w:pPr>
    </w:p>
    <w:p w:rsidR="001F647C" w:rsidRPr="002B1BA3" w:rsidRDefault="001F647C" w:rsidP="0019761A">
      <w:pPr>
        <w:spacing w:line="276" w:lineRule="auto"/>
        <w:jc w:val="center"/>
        <w:rPr>
          <w:rFonts w:ascii="Arial" w:hAnsi="Arial" w:cs="Arial"/>
          <w:b/>
          <w:sz w:val="21"/>
          <w:szCs w:val="21"/>
        </w:rPr>
      </w:pPr>
      <w:r w:rsidRPr="002B1BA3">
        <w:rPr>
          <w:rFonts w:ascii="Arial" w:hAnsi="Arial" w:cs="Arial"/>
          <w:b/>
          <w:sz w:val="21"/>
          <w:szCs w:val="21"/>
        </w:rPr>
        <w:t>STATEWIDE ARTICULATION AND TRANSFER COUNCIL</w:t>
      </w:r>
    </w:p>
    <w:p w:rsidR="005348DF" w:rsidRPr="002B1BA3" w:rsidRDefault="005348DF" w:rsidP="0019761A">
      <w:pPr>
        <w:spacing w:line="276" w:lineRule="auto"/>
        <w:jc w:val="center"/>
        <w:rPr>
          <w:rFonts w:ascii="Arial" w:hAnsi="Arial" w:cs="Arial"/>
          <w:b/>
          <w:sz w:val="21"/>
          <w:szCs w:val="21"/>
        </w:rPr>
      </w:pPr>
      <w:proofErr w:type="gramStart"/>
      <w:r w:rsidRPr="002B1BA3">
        <w:rPr>
          <w:rFonts w:ascii="Arial" w:hAnsi="Arial" w:cs="Arial"/>
          <w:b/>
          <w:sz w:val="21"/>
          <w:szCs w:val="21"/>
        </w:rPr>
        <w:t>and</w:t>
      </w:r>
      <w:proofErr w:type="gramEnd"/>
      <w:r w:rsidRPr="002B1BA3">
        <w:rPr>
          <w:rFonts w:ascii="Arial" w:hAnsi="Arial" w:cs="Arial"/>
          <w:b/>
          <w:sz w:val="21"/>
          <w:szCs w:val="21"/>
        </w:rPr>
        <w:t xml:space="preserve"> GENERAL EDUCATI</w:t>
      </w:r>
      <w:r w:rsidR="004A250B" w:rsidRPr="002B1BA3">
        <w:rPr>
          <w:rFonts w:ascii="Arial" w:hAnsi="Arial" w:cs="Arial"/>
          <w:b/>
          <w:sz w:val="21"/>
          <w:szCs w:val="21"/>
        </w:rPr>
        <w:t>O</w:t>
      </w:r>
      <w:r w:rsidRPr="002B1BA3">
        <w:rPr>
          <w:rFonts w:ascii="Arial" w:hAnsi="Arial" w:cs="Arial"/>
          <w:b/>
          <w:sz w:val="21"/>
          <w:szCs w:val="21"/>
        </w:rPr>
        <w:t>N COMMITTEE</w:t>
      </w:r>
    </w:p>
    <w:p w:rsidR="001F647C" w:rsidRPr="007F4E99" w:rsidRDefault="00255ECC" w:rsidP="001F647C">
      <w:pPr>
        <w:jc w:val="center"/>
        <w:rPr>
          <w:rFonts w:ascii="Arial" w:hAnsi="Arial" w:cs="Arial"/>
          <w:szCs w:val="21"/>
        </w:rPr>
      </w:pPr>
      <w:r w:rsidRPr="007F4E99">
        <w:rPr>
          <w:rFonts w:ascii="Arial" w:hAnsi="Arial" w:cs="Arial"/>
          <w:szCs w:val="21"/>
        </w:rPr>
        <w:t xml:space="preserve">Board </w:t>
      </w:r>
      <w:r w:rsidR="00991358" w:rsidRPr="007F4E99">
        <w:rPr>
          <w:rFonts w:ascii="Arial" w:hAnsi="Arial" w:cs="Arial"/>
          <w:szCs w:val="21"/>
        </w:rPr>
        <w:t>Conference Room</w:t>
      </w:r>
      <w:r w:rsidR="001F647C" w:rsidRPr="007F4E99">
        <w:rPr>
          <w:rFonts w:ascii="Arial" w:hAnsi="Arial" w:cs="Arial"/>
          <w:szCs w:val="21"/>
        </w:rPr>
        <w:t xml:space="preserve"> ● </w:t>
      </w:r>
      <w:r w:rsidR="00E95A5C" w:rsidRPr="007F4E99">
        <w:rPr>
          <w:rFonts w:ascii="Arial" w:hAnsi="Arial" w:cs="Arial"/>
          <w:szCs w:val="21"/>
        </w:rPr>
        <w:t xml:space="preserve">Claiborne </w:t>
      </w:r>
      <w:proofErr w:type="spellStart"/>
      <w:r w:rsidR="00E95A5C" w:rsidRPr="007F4E99">
        <w:rPr>
          <w:rFonts w:ascii="Arial" w:hAnsi="Arial" w:cs="Arial"/>
          <w:szCs w:val="21"/>
        </w:rPr>
        <w:t>Bldg</w:t>
      </w:r>
      <w:proofErr w:type="spellEnd"/>
      <w:r w:rsidR="00E95A5C" w:rsidRPr="007F4E99">
        <w:rPr>
          <w:rFonts w:ascii="Arial" w:hAnsi="Arial" w:cs="Arial"/>
          <w:szCs w:val="21"/>
        </w:rPr>
        <w:t>, 6</w:t>
      </w:r>
      <w:r w:rsidR="00E95A5C" w:rsidRPr="007F4E99">
        <w:rPr>
          <w:rFonts w:ascii="Arial" w:hAnsi="Arial" w:cs="Arial"/>
          <w:szCs w:val="21"/>
          <w:vertAlign w:val="superscript"/>
        </w:rPr>
        <w:t>th</w:t>
      </w:r>
      <w:r w:rsidR="00E95A5C" w:rsidRPr="007F4E99">
        <w:rPr>
          <w:rFonts w:ascii="Arial" w:hAnsi="Arial" w:cs="Arial"/>
          <w:szCs w:val="21"/>
        </w:rPr>
        <w:t xml:space="preserve"> </w:t>
      </w:r>
      <w:proofErr w:type="spellStart"/>
      <w:r w:rsidR="00E95A5C" w:rsidRPr="007F4E99">
        <w:rPr>
          <w:rFonts w:ascii="Arial" w:hAnsi="Arial" w:cs="Arial"/>
          <w:szCs w:val="21"/>
        </w:rPr>
        <w:t>Fl</w:t>
      </w:r>
      <w:proofErr w:type="spellEnd"/>
      <w:r w:rsidR="001F647C" w:rsidRPr="007F4E99">
        <w:rPr>
          <w:rFonts w:ascii="Arial" w:hAnsi="Arial" w:cs="Arial"/>
          <w:szCs w:val="21"/>
        </w:rPr>
        <w:t xml:space="preserve"> ● Baton Rouge, LA</w:t>
      </w:r>
    </w:p>
    <w:p w:rsidR="001F647C" w:rsidRPr="002B1BA3" w:rsidRDefault="00255ECC" w:rsidP="0019761A">
      <w:pPr>
        <w:spacing w:line="360" w:lineRule="auto"/>
        <w:jc w:val="center"/>
        <w:rPr>
          <w:rFonts w:ascii="Arial" w:hAnsi="Arial" w:cs="Arial"/>
          <w:b/>
          <w:sz w:val="21"/>
          <w:szCs w:val="21"/>
        </w:rPr>
      </w:pPr>
      <w:r w:rsidRPr="007F4E99">
        <w:rPr>
          <w:rFonts w:ascii="Arial" w:hAnsi="Arial" w:cs="Arial"/>
          <w:szCs w:val="21"/>
        </w:rPr>
        <w:t>Monday</w:t>
      </w:r>
      <w:r w:rsidR="002F1270" w:rsidRPr="007F4E99">
        <w:rPr>
          <w:rFonts w:ascii="Arial" w:hAnsi="Arial" w:cs="Arial"/>
          <w:szCs w:val="21"/>
        </w:rPr>
        <w:t xml:space="preserve">, </w:t>
      </w:r>
      <w:r w:rsidRPr="007F4E99">
        <w:rPr>
          <w:rFonts w:ascii="Arial" w:hAnsi="Arial" w:cs="Arial"/>
          <w:szCs w:val="21"/>
        </w:rPr>
        <w:t>23 October</w:t>
      </w:r>
      <w:r w:rsidR="00991358" w:rsidRPr="007F4E99">
        <w:rPr>
          <w:rFonts w:ascii="Arial" w:hAnsi="Arial" w:cs="Arial"/>
          <w:szCs w:val="21"/>
        </w:rPr>
        <w:t xml:space="preserve"> 2017</w:t>
      </w:r>
      <w:r w:rsidR="001F647C" w:rsidRPr="007F4E99">
        <w:rPr>
          <w:rFonts w:ascii="Arial" w:hAnsi="Arial" w:cs="Arial"/>
          <w:szCs w:val="21"/>
        </w:rPr>
        <w:t xml:space="preserve"> ● </w:t>
      </w:r>
      <w:r w:rsidRPr="007F4E99">
        <w:rPr>
          <w:rFonts w:ascii="Arial" w:hAnsi="Arial" w:cs="Arial"/>
          <w:szCs w:val="21"/>
        </w:rPr>
        <w:t xml:space="preserve">1:30 </w:t>
      </w:r>
      <w:r w:rsidR="00B44398" w:rsidRPr="007F4E99">
        <w:rPr>
          <w:rFonts w:ascii="Arial" w:hAnsi="Arial" w:cs="Arial"/>
          <w:szCs w:val="21"/>
        </w:rPr>
        <w:t>p</w:t>
      </w:r>
      <w:r w:rsidR="005A5295" w:rsidRPr="007F4E99">
        <w:rPr>
          <w:rFonts w:ascii="Arial" w:hAnsi="Arial" w:cs="Arial"/>
          <w:szCs w:val="21"/>
        </w:rPr>
        <w:t>m</w:t>
      </w:r>
    </w:p>
    <w:p w:rsidR="0055131A" w:rsidRPr="002B1BA3" w:rsidRDefault="0099277B" w:rsidP="003F6AC7">
      <w:pPr>
        <w:spacing w:line="360" w:lineRule="auto"/>
        <w:jc w:val="center"/>
        <w:rPr>
          <w:rFonts w:ascii="Arial" w:hAnsi="Arial" w:cs="Arial"/>
          <w:b/>
          <w:sz w:val="21"/>
          <w:szCs w:val="21"/>
        </w:rPr>
      </w:pPr>
      <w:r w:rsidRPr="002B1BA3">
        <w:rPr>
          <w:rFonts w:ascii="Arial" w:hAnsi="Arial" w:cs="Arial"/>
          <w:b/>
          <w:sz w:val="21"/>
          <w:szCs w:val="21"/>
        </w:rPr>
        <w:t>–</w:t>
      </w:r>
      <w:r w:rsidR="004D2FE7" w:rsidRPr="002B1BA3">
        <w:rPr>
          <w:rFonts w:ascii="Arial" w:hAnsi="Arial" w:cs="Arial"/>
          <w:b/>
          <w:sz w:val="21"/>
          <w:szCs w:val="21"/>
        </w:rPr>
        <w:t xml:space="preserve"> </w:t>
      </w:r>
      <w:r w:rsidR="001F647C" w:rsidRPr="002B1BA3">
        <w:rPr>
          <w:rFonts w:ascii="Arial" w:hAnsi="Arial" w:cs="Arial"/>
          <w:b/>
          <w:sz w:val="21"/>
          <w:szCs w:val="21"/>
        </w:rPr>
        <w:t>Minutes</w:t>
      </w:r>
      <w:r w:rsidR="008114EF" w:rsidRPr="002B1BA3">
        <w:rPr>
          <w:rFonts w:ascii="Arial" w:hAnsi="Arial" w:cs="Arial"/>
          <w:b/>
          <w:sz w:val="21"/>
          <w:szCs w:val="21"/>
        </w:rPr>
        <w:t xml:space="preserve"> </w:t>
      </w:r>
      <w:r w:rsidR="0055131A" w:rsidRPr="002B1BA3">
        <w:rPr>
          <w:rFonts w:ascii="Arial" w:hAnsi="Arial" w:cs="Arial"/>
          <w:b/>
          <w:sz w:val="21"/>
          <w:szCs w:val="21"/>
        </w:rPr>
        <w:t>–</w:t>
      </w:r>
      <w:r w:rsidR="0078538B" w:rsidRPr="002B1BA3">
        <w:rPr>
          <w:rFonts w:ascii="Arial" w:hAnsi="Arial" w:cs="Arial"/>
          <w:b/>
          <w:sz w:val="21"/>
          <w:szCs w:val="21"/>
        </w:rPr>
        <w:t xml:space="preserve"> </w:t>
      </w:r>
    </w:p>
    <w:tbl>
      <w:tblPr>
        <w:tblStyle w:val="TableGrid"/>
        <w:tblW w:w="9990" w:type="dxa"/>
        <w:tblInd w:w="-95" w:type="dxa"/>
        <w:tblLook w:val="04A0" w:firstRow="1" w:lastRow="0" w:firstColumn="1" w:lastColumn="0" w:noHBand="0" w:noVBand="1"/>
      </w:tblPr>
      <w:tblGrid>
        <w:gridCol w:w="9990"/>
      </w:tblGrid>
      <w:tr w:rsidR="0055131A" w:rsidTr="00B613C6">
        <w:tc>
          <w:tcPr>
            <w:tcW w:w="9990" w:type="dxa"/>
          </w:tcPr>
          <w:p w:rsidR="0055131A" w:rsidRPr="00707084" w:rsidRDefault="0055131A" w:rsidP="0055131A">
            <w:pPr>
              <w:spacing w:after="80"/>
              <w:ind w:left="720" w:hanging="720"/>
              <w:rPr>
                <w:rFonts w:ascii="Arial" w:hAnsi="Arial" w:cs="Arial"/>
                <w:i/>
                <w:sz w:val="20"/>
                <w:szCs w:val="21"/>
              </w:rPr>
            </w:pPr>
            <w:r w:rsidRPr="00707084">
              <w:rPr>
                <w:rFonts w:ascii="Arial" w:hAnsi="Arial" w:cs="Arial"/>
                <w:b/>
                <w:i/>
                <w:sz w:val="20"/>
                <w:szCs w:val="21"/>
              </w:rPr>
              <w:t xml:space="preserve">SATC: </w:t>
            </w:r>
            <w:r w:rsidR="002B1BA3">
              <w:rPr>
                <w:rFonts w:ascii="Arial" w:hAnsi="Arial" w:cs="Arial"/>
                <w:i/>
                <w:sz w:val="20"/>
                <w:szCs w:val="21"/>
              </w:rPr>
              <w:t>Matthew Lee, Chair</w:t>
            </w:r>
            <w:r w:rsidR="00136EE2">
              <w:rPr>
                <w:rFonts w:ascii="Arial" w:hAnsi="Arial" w:cs="Arial"/>
                <w:i/>
                <w:sz w:val="20"/>
                <w:szCs w:val="21"/>
              </w:rPr>
              <w:t>/L</w:t>
            </w:r>
            <w:r w:rsidRPr="00707084">
              <w:rPr>
                <w:rFonts w:ascii="Arial" w:hAnsi="Arial" w:cs="Arial"/>
                <w:i/>
                <w:sz w:val="20"/>
                <w:szCs w:val="21"/>
              </w:rPr>
              <w:t>S</w:t>
            </w:r>
            <w:r w:rsidR="00136EE2">
              <w:rPr>
                <w:rFonts w:ascii="Arial" w:hAnsi="Arial" w:cs="Arial"/>
                <w:i/>
                <w:sz w:val="20"/>
                <w:szCs w:val="21"/>
              </w:rPr>
              <w:t>U</w:t>
            </w:r>
            <w:r w:rsidRPr="00707084">
              <w:rPr>
                <w:rFonts w:ascii="Arial" w:hAnsi="Arial" w:cs="Arial"/>
                <w:i/>
                <w:sz w:val="20"/>
                <w:szCs w:val="21"/>
              </w:rPr>
              <w:t xml:space="preserve">; Lisa French/LDE; </w:t>
            </w:r>
            <w:r w:rsidR="00136EE2">
              <w:rPr>
                <w:rFonts w:ascii="Arial" w:hAnsi="Arial" w:cs="Arial"/>
                <w:i/>
                <w:sz w:val="20"/>
                <w:szCs w:val="21"/>
              </w:rPr>
              <w:t>Rene Cintron/LCTCS</w:t>
            </w:r>
            <w:r w:rsidRPr="00707084">
              <w:rPr>
                <w:rFonts w:ascii="Arial" w:hAnsi="Arial" w:cs="Arial"/>
                <w:i/>
                <w:sz w:val="20"/>
                <w:szCs w:val="21"/>
              </w:rPr>
              <w:t xml:space="preserve">; Jeannine </w:t>
            </w:r>
            <w:r w:rsidR="003F6AC7" w:rsidRPr="00707084">
              <w:rPr>
                <w:rFonts w:ascii="Arial" w:hAnsi="Arial" w:cs="Arial"/>
                <w:i/>
                <w:sz w:val="20"/>
                <w:szCs w:val="21"/>
              </w:rPr>
              <w:t>Kahn/ULS</w:t>
            </w:r>
            <w:r w:rsidR="00136EE2">
              <w:rPr>
                <w:rFonts w:ascii="Arial" w:hAnsi="Arial" w:cs="Arial"/>
                <w:i/>
                <w:sz w:val="20"/>
                <w:szCs w:val="21"/>
              </w:rPr>
              <w:t xml:space="preserve">; </w:t>
            </w:r>
            <w:r w:rsidR="00255ECC">
              <w:rPr>
                <w:rFonts w:ascii="Arial" w:hAnsi="Arial" w:cs="Arial"/>
                <w:i/>
                <w:sz w:val="20"/>
                <w:szCs w:val="21"/>
              </w:rPr>
              <w:t xml:space="preserve">Stanton </w:t>
            </w:r>
            <w:r w:rsidR="008C1A58">
              <w:rPr>
                <w:rFonts w:ascii="Arial" w:hAnsi="Arial" w:cs="Arial"/>
                <w:i/>
                <w:sz w:val="20"/>
                <w:szCs w:val="21"/>
              </w:rPr>
              <w:t>McNeely</w:t>
            </w:r>
            <w:r w:rsidR="00A418AD">
              <w:rPr>
                <w:rFonts w:ascii="Arial" w:hAnsi="Arial" w:cs="Arial"/>
                <w:i/>
                <w:sz w:val="20"/>
                <w:szCs w:val="21"/>
              </w:rPr>
              <w:t>/LAICU</w:t>
            </w:r>
            <w:r w:rsidR="00255ECC">
              <w:rPr>
                <w:rFonts w:ascii="Arial" w:hAnsi="Arial" w:cs="Arial"/>
                <w:i/>
                <w:sz w:val="20"/>
                <w:szCs w:val="21"/>
              </w:rPr>
              <w:t xml:space="preserve"> (Phone)</w:t>
            </w:r>
            <w:r w:rsidR="00136EE2">
              <w:rPr>
                <w:rFonts w:ascii="Arial" w:hAnsi="Arial" w:cs="Arial"/>
                <w:i/>
                <w:sz w:val="20"/>
                <w:szCs w:val="21"/>
              </w:rPr>
              <w:t xml:space="preserve"> [Absent:  Luria Young</w:t>
            </w:r>
            <w:r w:rsidRPr="00707084">
              <w:rPr>
                <w:rFonts w:ascii="Arial" w:hAnsi="Arial" w:cs="Arial"/>
                <w:i/>
                <w:sz w:val="20"/>
                <w:szCs w:val="21"/>
              </w:rPr>
              <w:t>/SUS]</w:t>
            </w:r>
            <w:r w:rsidR="007F4E99">
              <w:rPr>
                <w:rFonts w:ascii="Arial" w:hAnsi="Arial" w:cs="Arial"/>
                <w:i/>
                <w:sz w:val="20"/>
                <w:szCs w:val="21"/>
              </w:rPr>
              <w:t xml:space="preserve"> </w:t>
            </w:r>
          </w:p>
          <w:p w:rsidR="00C21064" w:rsidRDefault="0055131A" w:rsidP="00B613C6">
            <w:pPr>
              <w:spacing w:after="20"/>
              <w:rPr>
                <w:rFonts w:ascii="Arial" w:hAnsi="Arial" w:cs="Arial"/>
                <w:sz w:val="19"/>
                <w:szCs w:val="19"/>
              </w:rPr>
            </w:pPr>
            <w:r w:rsidRPr="00707084">
              <w:rPr>
                <w:rFonts w:ascii="Arial" w:hAnsi="Arial" w:cs="Arial"/>
                <w:b/>
                <w:i/>
                <w:sz w:val="20"/>
                <w:szCs w:val="21"/>
              </w:rPr>
              <w:t>GE:</w:t>
            </w:r>
            <w:r w:rsidRPr="00707084">
              <w:rPr>
                <w:rFonts w:ascii="Arial" w:hAnsi="Arial" w:cs="Arial"/>
                <w:i/>
                <w:sz w:val="20"/>
                <w:szCs w:val="21"/>
              </w:rPr>
              <w:t xml:space="preserve">  </w:t>
            </w:r>
            <w:r w:rsidR="00255ECC">
              <w:rPr>
                <w:rFonts w:ascii="Arial" w:hAnsi="Arial" w:cs="Arial"/>
                <w:sz w:val="19"/>
                <w:szCs w:val="19"/>
              </w:rPr>
              <w:t>Galen Turner, Chair/</w:t>
            </w:r>
            <w:proofErr w:type="spellStart"/>
            <w:r w:rsidR="00255ECC">
              <w:rPr>
                <w:rFonts w:ascii="Arial" w:hAnsi="Arial" w:cs="Arial"/>
                <w:sz w:val="19"/>
                <w:szCs w:val="19"/>
              </w:rPr>
              <w:t>LaTech</w:t>
            </w:r>
            <w:proofErr w:type="spellEnd"/>
            <w:r w:rsidR="00255ECC">
              <w:rPr>
                <w:rFonts w:ascii="Arial" w:hAnsi="Arial" w:cs="Arial"/>
                <w:sz w:val="19"/>
                <w:szCs w:val="19"/>
              </w:rPr>
              <w:t xml:space="preserve"> (Phone); Tim </w:t>
            </w:r>
            <w:proofErr w:type="spellStart"/>
            <w:r w:rsidR="00255ECC">
              <w:rPr>
                <w:rFonts w:ascii="Arial" w:hAnsi="Arial" w:cs="Arial"/>
                <w:sz w:val="19"/>
                <w:szCs w:val="19"/>
              </w:rPr>
              <w:t>Stamm</w:t>
            </w:r>
            <w:proofErr w:type="spellEnd"/>
            <w:r w:rsidR="00255ECC">
              <w:rPr>
                <w:rFonts w:ascii="Arial" w:hAnsi="Arial" w:cs="Arial"/>
                <w:sz w:val="19"/>
                <w:szCs w:val="19"/>
              </w:rPr>
              <w:t>/</w:t>
            </w:r>
            <w:r w:rsidR="00255ECC" w:rsidRPr="002B0A34">
              <w:rPr>
                <w:rFonts w:ascii="Arial" w:hAnsi="Arial" w:cs="Arial"/>
                <w:sz w:val="19"/>
                <w:szCs w:val="19"/>
              </w:rPr>
              <w:t>Delgado</w:t>
            </w:r>
            <w:r w:rsidR="00255ECC">
              <w:rPr>
                <w:rFonts w:ascii="Arial" w:hAnsi="Arial" w:cs="Arial"/>
                <w:sz w:val="19"/>
                <w:szCs w:val="19"/>
              </w:rPr>
              <w:t xml:space="preserve"> (Phone</w:t>
            </w:r>
            <w:r w:rsidR="00255ECC" w:rsidRPr="002B0A34">
              <w:rPr>
                <w:rFonts w:ascii="Arial" w:hAnsi="Arial" w:cs="Arial"/>
                <w:sz w:val="19"/>
                <w:szCs w:val="19"/>
              </w:rPr>
              <w:t>)</w:t>
            </w:r>
            <w:r w:rsidR="00BE0935">
              <w:rPr>
                <w:rFonts w:ascii="Arial" w:hAnsi="Arial" w:cs="Arial"/>
                <w:sz w:val="19"/>
                <w:szCs w:val="19"/>
              </w:rPr>
              <w:t>;</w:t>
            </w:r>
            <w:r w:rsidR="00255ECC" w:rsidRPr="002B0A34">
              <w:rPr>
                <w:rFonts w:ascii="Arial" w:hAnsi="Arial" w:cs="Arial"/>
                <w:sz w:val="19"/>
                <w:szCs w:val="19"/>
              </w:rPr>
              <w:t xml:space="preserve"> </w:t>
            </w:r>
            <w:r w:rsidR="00BE0935">
              <w:rPr>
                <w:rFonts w:ascii="Arial" w:hAnsi="Arial" w:cs="Arial"/>
                <w:sz w:val="19"/>
                <w:szCs w:val="19"/>
              </w:rPr>
              <w:t>Kevin Cope (LSU);</w:t>
            </w:r>
            <w:r w:rsidR="00255ECC" w:rsidRPr="002B0A34">
              <w:rPr>
                <w:rFonts w:ascii="Arial" w:hAnsi="Arial" w:cs="Arial"/>
                <w:sz w:val="19"/>
                <w:szCs w:val="19"/>
              </w:rPr>
              <w:t xml:space="preserve"> </w:t>
            </w:r>
            <w:proofErr w:type="spellStart"/>
            <w:r w:rsidR="00255ECC" w:rsidRPr="002B0A34">
              <w:rPr>
                <w:rFonts w:ascii="Arial" w:hAnsi="Arial" w:cs="Arial"/>
                <w:sz w:val="19"/>
                <w:szCs w:val="19"/>
              </w:rPr>
              <w:t>Camacia</w:t>
            </w:r>
            <w:proofErr w:type="spellEnd"/>
            <w:r w:rsidR="00255ECC" w:rsidRPr="002B0A34">
              <w:rPr>
                <w:rFonts w:ascii="Arial" w:hAnsi="Arial" w:cs="Arial"/>
                <w:sz w:val="19"/>
                <w:szCs w:val="19"/>
              </w:rPr>
              <w:t xml:space="preserve"> Smith-Ross (SUBR), </w:t>
            </w:r>
            <w:r w:rsidR="00255ECC">
              <w:rPr>
                <w:rFonts w:ascii="Arial" w:hAnsi="Arial" w:cs="Arial"/>
                <w:sz w:val="19"/>
                <w:szCs w:val="19"/>
              </w:rPr>
              <w:t>Sharon Herron-Williams</w:t>
            </w:r>
            <w:r w:rsidR="00BE0935">
              <w:rPr>
                <w:rFonts w:ascii="Arial" w:hAnsi="Arial" w:cs="Arial"/>
                <w:sz w:val="19"/>
                <w:szCs w:val="19"/>
              </w:rPr>
              <w:t>/</w:t>
            </w:r>
            <w:r w:rsidR="00255ECC" w:rsidRPr="002B0A34">
              <w:rPr>
                <w:rFonts w:ascii="Arial" w:hAnsi="Arial" w:cs="Arial"/>
                <w:sz w:val="19"/>
                <w:szCs w:val="19"/>
              </w:rPr>
              <w:t>SU</w:t>
            </w:r>
            <w:r w:rsidR="00255ECC">
              <w:rPr>
                <w:rFonts w:ascii="Arial" w:hAnsi="Arial" w:cs="Arial"/>
                <w:sz w:val="19"/>
                <w:szCs w:val="19"/>
              </w:rPr>
              <w:t>SLA</w:t>
            </w:r>
            <w:r w:rsidR="00BE0935">
              <w:rPr>
                <w:rFonts w:ascii="Arial" w:hAnsi="Arial" w:cs="Arial"/>
                <w:sz w:val="19"/>
                <w:szCs w:val="19"/>
              </w:rPr>
              <w:t xml:space="preserve"> (Phone)</w:t>
            </w:r>
            <w:r w:rsidR="00255ECC" w:rsidRPr="002B0A34">
              <w:rPr>
                <w:rFonts w:ascii="Arial" w:hAnsi="Arial" w:cs="Arial"/>
                <w:sz w:val="19"/>
                <w:szCs w:val="19"/>
              </w:rPr>
              <w:t>;</w:t>
            </w:r>
            <w:r w:rsidR="00255ECC">
              <w:rPr>
                <w:rFonts w:ascii="Arial" w:hAnsi="Arial" w:cs="Arial"/>
                <w:sz w:val="19"/>
                <w:szCs w:val="19"/>
              </w:rPr>
              <w:t xml:space="preserve"> Jeff Temple (</w:t>
            </w:r>
            <w:r w:rsidR="00BE0935">
              <w:rPr>
                <w:rFonts w:ascii="Arial" w:hAnsi="Arial" w:cs="Arial"/>
                <w:sz w:val="19"/>
                <w:szCs w:val="19"/>
              </w:rPr>
              <w:t xml:space="preserve">SLU) </w:t>
            </w:r>
            <w:r w:rsidR="00BE0935">
              <w:rPr>
                <w:rFonts w:ascii="Arial" w:hAnsi="Arial" w:cs="Arial"/>
                <w:i/>
                <w:sz w:val="20"/>
                <w:szCs w:val="21"/>
              </w:rPr>
              <w:t xml:space="preserve">[Absent: </w:t>
            </w:r>
            <w:r w:rsidR="00BE0935" w:rsidRPr="002B0A34">
              <w:rPr>
                <w:rFonts w:ascii="Arial" w:hAnsi="Arial" w:cs="Arial"/>
                <w:sz w:val="19"/>
                <w:szCs w:val="19"/>
              </w:rPr>
              <w:t>Lesa Taylor-Dupree (BPCC)</w:t>
            </w:r>
            <w:r w:rsidR="00BE0935">
              <w:rPr>
                <w:rFonts w:ascii="Arial" w:hAnsi="Arial" w:cs="Arial"/>
                <w:sz w:val="19"/>
                <w:szCs w:val="19"/>
              </w:rPr>
              <w:t xml:space="preserve">; </w:t>
            </w:r>
            <w:r w:rsidR="00BE0935" w:rsidRPr="002B0A34">
              <w:rPr>
                <w:rFonts w:ascii="Arial" w:hAnsi="Arial" w:cs="Arial"/>
                <w:sz w:val="19"/>
                <w:szCs w:val="19"/>
              </w:rPr>
              <w:t>Bobbie Hatfield (LSUA)</w:t>
            </w:r>
            <w:r w:rsidR="007F4E99">
              <w:rPr>
                <w:rFonts w:ascii="Arial" w:hAnsi="Arial" w:cs="Arial"/>
                <w:sz w:val="19"/>
                <w:szCs w:val="19"/>
              </w:rPr>
              <w:t xml:space="preserve">] </w:t>
            </w:r>
            <w:r w:rsidR="005772FF">
              <w:rPr>
                <w:rStyle w:val="FootnoteReference"/>
                <w:rFonts w:ascii="Arial" w:hAnsi="Arial" w:cs="Arial"/>
                <w:sz w:val="19"/>
                <w:szCs w:val="19"/>
              </w:rPr>
              <w:footnoteReference w:id="1"/>
            </w:r>
          </w:p>
          <w:p w:rsidR="00B613C6" w:rsidRPr="00B613C6" w:rsidRDefault="00B613C6" w:rsidP="00B613C6">
            <w:pPr>
              <w:spacing w:after="20"/>
              <w:rPr>
                <w:rFonts w:ascii="Arial" w:hAnsi="Arial" w:cs="Arial"/>
                <w:sz w:val="10"/>
                <w:szCs w:val="10"/>
              </w:rPr>
            </w:pPr>
          </w:p>
          <w:p w:rsidR="0055131A" w:rsidRDefault="0055131A" w:rsidP="0055131A">
            <w:pPr>
              <w:tabs>
                <w:tab w:val="left" w:pos="6045"/>
              </w:tabs>
              <w:spacing w:after="80"/>
              <w:rPr>
                <w:rFonts w:ascii="Arial" w:hAnsi="Arial" w:cs="Arial"/>
                <w:i/>
                <w:sz w:val="20"/>
                <w:szCs w:val="21"/>
              </w:rPr>
            </w:pPr>
            <w:r w:rsidRPr="00707084">
              <w:rPr>
                <w:rFonts w:ascii="Arial" w:hAnsi="Arial" w:cs="Arial"/>
                <w:b/>
                <w:i/>
                <w:sz w:val="20"/>
                <w:szCs w:val="21"/>
              </w:rPr>
              <w:t>Board of Regents Staff:</w:t>
            </w:r>
            <w:r w:rsidRPr="00707084">
              <w:rPr>
                <w:rFonts w:ascii="Arial" w:hAnsi="Arial" w:cs="Arial"/>
                <w:i/>
                <w:sz w:val="20"/>
                <w:szCs w:val="21"/>
              </w:rPr>
              <w:t xml:space="preserve"> </w:t>
            </w:r>
            <w:r w:rsidR="00136EE2">
              <w:rPr>
                <w:rFonts w:ascii="Arial" w:hAnsi="Arial" w:cs="Arial"/>
                <w:i/>
                <w:sz w:val="20"/>
                <w:szCs w:val="21"/>
              </w:rPr>
              <w:t>Karen Denby</w:t>
            </w:r>
            <w:r w:rsidRPr="00707084">
              <w:rPr>
                <w:rFonts w:ascii="Arial" w:hAnsi="Arial" w:cs="Arial"/>
                <w:i/>
                <w:sz w:val="20"/>
                <w:szCs w:val="21"/>
              </w:rPr>
              <w:t>; Claire Norris</w:t>
            </w:r>
          </w:p>
          <w:p w:rsidR="00707084" w:rsidRPr="00707084" w:rsidRDefault="00707084" w:rsidP="00BE0935">
            <w:pPr>
              <w:ind w:left="1080" w:hanging="1080"/>
              <w:rPr>
                <w:rFonts w:ascii="Arial" w:hAnsi="Arial" w:cs="Arial"/>
                <w:sz w:val="21"/>
                <w:szCs w:val="21"/>
              </w:rPr>
            </w:pPr>
            <w:r w:rsidRPr="00707084">
              <w:rPr>
                <w:rFonts w:ascii="Arial" w:hAnsi="Arial" w:cs="Arial"/>
                <w:b/>
                <w:sz w:val="20"/>
                <w:szCs w:val="21"/>
                <w:u w:val="single"/>
              </w:rPr>
              <w:t>Handouts</w:t>
            </w:r>
            <w:r w:rsidRPr="00707084">
              <w:rPr>
                <w:rFonts w:ascii="Arial" w:hAnsi="Arial" w:cs="Arial"/>
                <w:sz w:val="20"/>
                <w:szCs w:val="21"/>
              </w:rPr>
              <w:t xml:space="preserve">: </w:t>
            </w:r>
            <w:r w:rsidR="005772FF">
              <w:rPr>
                <w:rFonts w:ascii="Arial" w:hAnsi="Arial" w:cs="Arial"/>
                <w:sz w:val="20"/>
                <w:szCs w:val="21"/>
              </w:rPr>
              <w:t xml:space="preserve">Agenda; </w:t>
            </w:r>
            <w:r w:rsidR="008C1A58">
              <w:rPr>
                <w:rFonts w:ascii="Arial" w:hAnsi="Arial" w:cs="Arial"/>
                <w:sz w:val="20"/>
              </w:rPr>
              <w:t xml:space="preserve">Dual Enrollment Conceptual Framework; </w:t>
            </w:r>
            <w:r w:rsidR="00BE0935">
              <w:rPr>
                <w:rFonts w:ascii="Arial" w:hAnsi="Arial" w:cs="Arial"/>
                <w:sz w:val="20"/>
              </w:rPr>
              <w:t>Electronic Transcript Exchange Registry</w:t>
            </w:r>
          </w:p>
        </w:tc>
      </w:tr>
    </w:tbl>
    <w:p w:rsidR="0001480E" w:rsidRDefault="0001480E" w:rsidP="00BC103C">
      <w:pPr>
        <w:ind w:right="720"/>
        <w:jc w:val="both"/>
        <w:rPr>
          <w:rFonts w:ascii="Arial" w:hAnsi="Arial" w:cs="Arial"/>
          <w:b/>
          <w:u w:val="single"/>
        </w:rPr>
      </w:pPr>
    </w:p>
    <w:p w:rsidR="00991358" w:rsidRPr="00F1044A" w:rsidRDefault="00991358" w:rsidP="0001480E">
      <w:pPr>
        <w:spacing w:before="120" w:after="120"/>
        <w:ind w:right="720"/>
        <w:jc w:val="both"/>
        <w:rPr>
          <w:rFonts w:ascii="Arial" w:hAnsi="Arial" w:cs="Arial"/>
        </w:rPr>
      </w:pPr>
      <w:r w:rsidRPr="00F1044A">
        <w:rPr>
          <w:rFonts w:ascii="Arial" w:hAnsi="Arial" w:cs="Arial"/>
          <w:b/>
          <w:u w:val="single"/>
        </w:rPr>
        <w:t>Approval of Minutes</w:t>
      </w:r>
      <w:r w:rsidRPr="00F1044A">
        <w:rPr>
          <w:rFonts w:ascii="Arial" w:hAnsi="Arial" w:cs="Arial"/>
          <w:b/>
        </w:rPr>
        <w:t>.</w:t>
      </w:r>
      <w:r w:rsidR="00361DAE" w:rsidRPr="00F1044A">
        <w:rPr>
          <w:rFonts w:ascii="Arial" w:hAnsi="Arial" w:cs="Arial"/>
          <w:b/>
        </w:rPr>
        <w:t xml:space="preserve"> </w:t>
      </w:r>
      <w:r w:rsidR="00A418AD" w:rsidRPr="00F1044A">
        <w:rPr>
          <w:rFonts w:ascii="Arial" w:hAnsi="Arial" w:cs="Arial"/>
        </w:rPr>
        <w:t>T</w:t>
      </w:r>
      <w:r w:rsidRPr="00F1044A">
        <w:rPr>
          <w:rFonts w:ascii="Arial" w:hAnsi="Arial" w:cs="Arial"/>
        </w:rPr>
        <w:t xml:space="preserve">he minutes of </w:t>
      </w:r>
      <w:r w:rsidR="008C1A58">
        <w:rPr>
          <w:rFonts w:ascii="Arial" w:hAnsi="Arial" w:cs="Arial"/>
        </w:rPr>
        <w:t xml:space="preserve">the July </w:t>
      </w:r>
      <w:r w:rsidR="00255ECC">
        <w:rPr>
          <w:rFonts w:ascii="Arial" w:hAnsi="Arial" w:cs="Arial"/>
        </w:rPr>
        <w:t>27,</w:t>
      </w:r>
      <w:r w:rsidR="00361DAE" w:rsidRPr="00F1044A">
        <w:rPr>
          <w:rFonts w:ascii="Arial" w:hAnsi="Arial" w:cs="Arial"/>
        </w:rPr>
        <w:t xml:space="preserve"> 201</w:t>
      </w:r>
      <w:r w:rsidR="008C1A58">
        <w:rPr>
          <w:rFonts w:ascii="Arial" w:hAnsi="Arial" w:cs="Arial"/>
        </w:rPr>
        <w:t>7</w:t>
      </w:r>
      <w:r w:rsidR="00361DAE" w:rsidRPr="00F1044A">
        <w:rPr>
          <w:b/>
          <w:bCs/>
        </w:rPr>
        <w:t xml:space="preserve"> </w:t>
      </w:r>
      <w:r w:rsidR="00361DAE" w:rsidRPr="00F1044A">
        <w:rPr>
          <w:rFonts w:ascii="Arial" w:hAnsi="Arial" w:cs="Arial"/>
        </w:rPr>
        <w:t>meeting</w:t>
      </w:r>
      <w:r w:rsidR="007F4E99">
        <w:rPr>
          <w:rFonts w:ascii="Arial" w:hAnsi="Arial" w:cs="Arial"/>
        </w:rPr>
        <w:t xml:space="preserve"> were approved</w:t>
      </w:r>
      <w:r w:rsidR="00361DAE" w:rsidRPr="00F1044A">
        <w:rPr>
          <w:rFonts w:ascii="Arial" w:hAnsi="Arial" w:cs="Arial"/>
        </w:rPr>
        <w:t>.</w:t>
      </w:r>
    </w:p>
    <w:p w:rsidR="00B613C6" w:rsidRDefault="00BE0935" w:rsidP="0001480E">
      <w:pPr>
        <w:widowControl/>
        <w:spacing w:after="120"/>
        <w:rPr>
          <w:rFonts w:ascii="Arial" w:hAnsi="Arial" w:cs="Arial"/>
        </w:rPr>
      </w:pPr>
      <w:r w:rsidRPr="00BE0935">
        <w:rPr>
          <w:rFonts w:ascii="Arial" w:hAnsi="Arial" w:cs="Arial"/>
          <w:b/>
          <w:u w:val="single"/>
        </w:rPr>
        <w:t>Reverse Transfer/Transcript Data Exchange</w:t>
      </w:r>
      <w:r w:rsidR="007F4E99">
        <w:rPr>
          <w:rFonts w:ascii="Arial" w:hAnsi="Arial" w:cs="Arial"/>
          <w:b/>
          <w:u w:val="single"/>
        </w:rPr>
        <w:t>.</w:t>
      </w:r>
      <w:r w:rsidR="007F4E99" w:rsidRPr="007F4E99">
        <w:rPr>
          <w:rFonts w:ascii="Arial" w:hAnsi="Arial" w:cs="Arial"/>
          <w:b/>
        </w:rPr>
        <w:t xml:space="preserve">  </w:t>
      </w:r>
      <w:r>
        <w:rPr>
          <w:rFonts w:ascii="Arial" w:hAnsi="Arial" w:cs="Arial"/>
        </w:rPr>
        <w:t xml:space="preserve">Rene Cintron discussed the </w:t>
      </w:r>
      <w:r w:rsidR="007F4E99">
        <w:rPr>
          <w:rFonts w:ascii="Arial" w:hAnsi="Arial" w:cs="Arial"/>
        </w:rPr>
        <w:t>idea</w:t>
      </w:r>
      <w:r>
        <w:rPr>
          <w:rFonts w:ascii="Arial" w:hAnsi="Arial" w:cs="Arial"/>
        </w:rPr>
        <w:t xml:space="preserve"> of </w:t>
      </w:r>
      <w:r w:rsidR="007F4E99">
        <w:rPr>
          <w:rFonts w:ascii="Arial" w:hAnsi="Arial" w:cs="Arial"/>
        </w:rPr>
        <w:t>tapping into</w:t>
      </w:r>
      <w:r>
        <w:rPr>
          <w:rFonts w:ascii="Arial" w:hAnsi="Arial" w:cs="Arial"/>
        </w:rPr>
        <w:t xml:space="preserve"> the National Student Clearinghouse</w:t>
      </w:r>
      <w:r w:rsidR="002B1BA3">
        <w:rPr>
          <w:rFonts w:ascii="Arial" w:hAnsi="Arial" w:cs="Arial"/>
        </w:rPr>
        <w:t xml:space="preserve"> Electronic Transcript E</w:t>
      </w:r>
      <w:r>
        <w:rPr>
          <w:rFonts w:ascii="Arial" w:hAnsi="Arial" w:cs="Arial"/>
        </w:rPr>
        <w:t>xchange</w:t>
      </w:r>
      <w:r w:rsidR="007F4E99">
        <w:rPr>
          <w:rFonts w:ascii="Arial" w:hAnsi="Arial" w:cs="Arial"/>
        </w:rPr>
        <w:t xml:space="preserve"> (ETE) to</w:t>
      </w:r>
      <w:r w:rsidR="002B1BA3">
        <w:rPr>
          <w:rFonts w:ascii="Arial" w:hAnsi="Arial" w:cs="Arial"/>
        </w:rPr>
        <w:t xml:space="preserve"> </w:t>
      </w:r>
      <w:r w:rsidR="007F4E99">
        <w:rPr>
          <w:rFonts w:ascii="Arial" w:hAnsi="Arial" w:cs="Arial"/>
        </w:rPr>
        <w:t>automate the exchange of transfer students’</w:t>
      </w:r>
      <w:r w:rsidRPr="001D7FE5">
        <w:rPr>
          <w:rFonts w:ascii="Arial" w:hAnsi="Arial" w:cs="Arial"/>
        </w:rPr>
        <w:t xml:space="preserve"> transcripts </w:t>
      </w:r>
      <w:r w:rsidR="007F4E99">
        <w:rPr>
          <w:rFonts w:ascii="Arial" w:hAnsi="Arial" w:cs="Arial"/>
        </w:rPr>
        <w:t>among</w:t>
      </w:r>
      <w:r w:rsidRPr="001D7FE5">
        <w:rPr>
          <w:rFonts w:ascii="Arial" w:hAnsi="Arial" w:cs="Arial"/>
        </w:rPr>
        <w:t xml:space="preserve"> </w:t>
      </w:r>
      <w:r w:rsidR="002B1BA3">
        <w:rPr>
          <w:rFonts w:ascii="Arial" w:hAnsi="Arial" w:cs="Arial"/>
        </w:rPr>
        <w:t>LA</w:t>
      </w:r>
      <w:r w:rsidRPr="001D7FE5">
        <w:rPr>
          <w:rFonts w:ascii="Arial" w:hAnsi="Arial" w:cs="Arial"/>
        </w:rPr>
        <w:t xml:space="preserve"> institutions</w:t>
      </w:r>
      <w:r w:rsidR="00252370">
        <w:rPr>
          <w:rFonts w:ascii="Arial" w:hAnsi="Arial" w:cs="Arial"/>
        </w:rPr>
        <w:t xml:space="preserve">. </w:t>
      </w:r>
      <w:r w:rsidR="007F4E99">
        <w:rPr>
          <w:rFonts w:ascii="Arial" w:hAnsi="Arial" w:cs="Arial"/>
        </w:rPr>
        <w:t>He</w:t>
      </w:r>
      <w:r w:rsidRPr="001D7FE5">
        <w:rPr>
          <w:rFonts w:ascii="Arial" w:hAnsi="Arial" w:cs="Arial"/>
        </w:rPr>
        <w:t xml:space="preserve"> shared </w:t>
      </w:r>
      <w:r w:rsidR="007F4E99">
        <w:rPr>
          <w:rFonts w:ascii="Arial" w:hAnsi="Arial" w:cs="Arial"/>
        </w:rPr>
        <w:t>potential</w:t>
      </w:r>
      <w:r w:rsidRPr="001D7FE5">
        <w:rPr>
          <w:rFonts w:ascii="Arial" w:hAnsi="Arial" w:cs="Arial"/>
        </w:rPr>
        <w:t xml:space="preserve"> benefits of participat</w:t>
      </w:r>
      <w:r w:rsidR="002B1BA3">
        <w:rPr>
          <w:rFonts w:ascii="Arial" w:hAnsi="Arial" w:cs="Arial"/>
        </w:rPr>
        <w:t>ing</w:t>
      </w:r>
      <w:r w:rsidRPr="001D7FE5">
        <w:rPr>
          <w:rFonts w:ascii="Arial" w:hAnsi="Arial" w:cs="Arial"/>
        </w:rPr>
        <w:t xml:space="preserve"> in the ETE, including reduced transcript printing costs, improved staff productivity and more secure transcript exchanges</w:t>
      </w:r>
      <w:r w:rsidR="007F4E99">
        <w:rPr>
          <w:rFonts w:ascii="Arial" w:hAnsi="Arial" w:cs="Arial"/>
        </w:rPr>
        <w:t xml:space="preserve">. </w:t>
      </w:r>
      <w:r w:rsidR="00EF76A2" w:rsidRPr="001D7FE5">
        <w:rPr>
          <w:rFonts w:ascii="Arial" w:hAnsi="Arial" w:cs="Arial"/>
        </w:rPr>
        <w:t>He asked members to share the information with appropriate campus staff for feedback.</w:t>
      </w:r>
      <w:r w:rsidRPr="001D7FE5">
        <w:rPr>
          <w:rFonts w:ascii="Arial" w:hAnsi="Arial" w:cs="Arial"/>
        </w:rPr>
        <w:t xml:space="preserve"> </w:t>
      </w:r>
    </w:p>
    <w:p w:rsidR="002B1BA3" w:rsidRDefault="00EF76A2" w:rsidP="0001480E">
      <w:pPr>
        <w:spacing w:after="120"/>
        <w:rPr>
          <w:rFonts w:ascii="Arial" w:hAnsi="Arial" w:cs="Arial"/>
        </w:rPr>
      </w:pPr>
      <w:r>
        <w:rPr>
          <w:rFonts w:ascii="Arial" w:eastAsia="Calibri" w:hAnsi="Arial" w:cs="Arial"/>
          <w:b/>
          <w:color w:val="000000"/>
          <w:sz w:val="22"/>
          <w:szCs w:val="22"/>
          <w:u w:val="single"/>
        </w:rPr>
        <w:t>Complete College America.</w:t>
      </w:r>
      <w:r w:rsidR="00D27302">
        <w:rPr>
          <w:rFonts w:ascii="Arial" w:eastAsia="Calibri" w:hAnsi="Arial" w:cs="Arial"/>
          <w:color w:val="000000"/>
          <w:sz w:val="22"/>
          <w:szCs w:val="22"/>
        </w:rPr>
        <w:t xml:space="preserve"> </w:t>
      </w:r>
      <w:r>
        <w:rPr>
          <w:rFonts w:ascii="Arial" w:hAnsi="Arial" w:cs="Arial"/>
        </w:rPr>
        <w:t xml:space="preserve">Claire Norris reminded the members that </w:t>
      </w:r>
      <w:r w:rsidR="00B613C6">
        <w:rPr>
          <w:rFonts w:ascii="Arial" w:hAnsi="Arial" w:cs="Arial"/>
        </w:rPr>
        <w:t>CCA’s</w:t>
      </w:r>
      <w:r>
        <w:rPr>
          <w:rFonts w:ascii="Arial" w:hAnsi="Arial" w:cs="Arial"/>
        </w:rPr>
        <w:t xml:space="preserve"> Annual Convening will be held in New Orleans on Nov 29</w:t>
      </w:r>
      <w:r w:rsidR="002B1BA3">
        <w:rPr>
          <w:rFonts w:ascii="Arial" w:hAnsi="Arial" w:cs="Arial"/>
        </w:rPr>
        <w:t xml:space="preserve"> </w:t>
      </w:r>
      <w:r>
        <w:rPr>
          <w:rFonts w:ascii="Arial" w:hAnsi="Arial" w:cs="Arial"/>
        </w:rPr>
        <w:t>-</w:t>
      </w:r>
      <w:r w:rsidR="002B1BA3">
        <w:rPr>
          <w:rFonts w:ascii="Arial" w:hAnsi="Arial" w:cs="Arial"/>
        </w:rPr>
        <w:t xml:space="preserve"> </w:t>
      </w:r>
      <w:r>
        <w:rPr>
          <w:rFonts w:ascii="Arial" w:hAnsi="Arial" w:cs="Arial"/>
        </w:rPr>
        <w:t>Dec 1, 2017</w:t>
      </w:r>
      <w:r w:rsidR="007F4E99">
        <w:rPr>
          <w:rFonts w:ascii="Arial" w:hAnsi="Arial" w:cs="Arial"/>
        </w:rPr>
        <w:t xml:space="preserve">. </w:t>
      </w:r>
      <w:r w:rsidR="001D7FE5">
        <w:rPr>
          <w:rFonts w:ascii="Arial" w:hAnsi="Arial" w:cs="Arial"/>
        </w:rPr>
        <w:t>The focus of the Convening is to provide the higher education community with game-changing strategies that will increase college completion</w:t>
      </w:r>
      <w:r w:rsidR="007F4E99">
        <w:rPr>
          <w:rFonts w:ascii="Arial" w:hAnsi="Arial" w:cs="Arial"/>
        </w:rPr>
        <w:t xml:space="preserve">. </w:t>
      </w:r>
      <w:r w:rsidR="001D7FE5">
        <w:rPr>
          <w:rFonts w:ascii="Arial" w:hAnsi="Arial" w:cs="Arial"/>
        </w:rPr>
        <w:t xml:space="preserve">She asked </w:t>
      </w:r>
      <w:r w:rsidR="00252370">
        <w:rPr>
          <w:rFonts w:ascii="Arial" w:hAnsi="Arial" w:cs="Arial"/>
        </w:rPr>
        <w:t>the</w:t>
      </w:r>
      <w:r w:rsidR="001D7FE5">
        <w:rPr>
          <w:rFonts w:ascii="Arial" w:hAnsi="Arial" w:cs="Arial"/>
        </w:rPr>
        <w:t xml:space="preserve"> members to follow-up with their campus teams and to ensure that the appropriate groups have registered</w:t>
      </w:r>
      <w:r w:rsidR="002B1BA3">
        <w:rPr>
          <w:rFonts w:ascii="Arial" w:hAnsi="Arial" w:cs="Arial"/>
        </w:rPr>
        <w:t xml:space="preserve"> for the conference.</w:t>
      </w:r>
    </w:p>
    <w:p w:rsidR="001D7FE5" w:rsidRPr="00A3257A" w:rsidRDefault="001D7FE5" w:rsidP="0001480E">
      <w:pPr>
        <w:widowControl/>
        <w:autoSpaceDE w:val="0"/>
        <w:autoSpaceDN w:val="0"/>
        <w:adjustRightInd w:val="0"/>
        <w:spacing w:after="120"/>
        <w:rPr>
          <w:rFonts w:ascii="Helvetica" w:hAnsi="Helvetica" w:cs="Helvetica"/>
        </w:rPr>
      </w:pPr>
      <w:r w:rsidRPr="001D7FE5">
        <w:rPr>
          <w:rFonts w:ascii="Arial" w:eastAsia="Calibri" w:hAnsi="Arial" w:cs="Arial"/>
          <w:b/>
          <w:color w:val="000000"/>
          <w:sz w:val="22"/>
          <w:szCs w:val="22"/>
          <w:u w:val="single"/>
        </w:rPr>
        <w:t>Statewide Ma</w:t>
      </w:r>
      <w:r>
        <w:rPr>
          <w:rFonts w:ascii="Arial" w:eastAsia="Calibri" w:hAnsi="Arial" w:cs="Arial"/>
          <w:b/>
          <w:color w:val="000000"/>
          <w:sz w:val="22"/>
          <w:szCs w:val="22"/>
          <w:u w:val="single"/>
        </w:rPr>
        <w:t>ster Course Articulation Matrix</w:t>
      </w:r>
      <w:r w:rsidR="007F4E99">
        <w:rPr>
          <w:rFonts w:ascii="Arial" w:eastAsia="Calibri" w:hAnsi="Arial" w:cs="Arial"/>
          <w:b/>
          <w:color w:val="000000"/>
          <w:sz w:val="22"/>
          <w:szCs w:val="22"/>
          <w:u w:val="single"/>
        </w:rPr>
        <w:t xml:space="preserve">. </w:t>
      </w:r>
      <w:r w:rsidRPr="001D7FE5">
        <w:rPr>
          <w:rFonts w:ascii="Arial" w:hAnsi="Arial" w:cs="Arial"/>
        </w:rPr>
        <w:t>Karen Denby</w:t>
      </w:r>
      <w:r w:rsidR="002B1BA3">
        <w:rPr>
          <w:rFonts w:ascii="Arial" w:hAnsi="Arial" w:cs="Arial"/>
        </w:rPr>
        <w:t xml:space="preserve"> </w:t>
      </w:r>
      <w:r>
        <w:rPr>
          <w:rFonts w:ascii="Arial" w:hAnsi="Arial" w:cs="Arial"/>
        </w:rPr>
        <w:t>discussed how the integrity of</w:t>
      </w:r>
      <w:r w:rsidR="002B1BA3">
        <w:rPr>
          <w:rFonts w:ascii="Arial" w:hAnsi="Arial" w:cs="Arial"/>
        </w:rPr>
        <w:t xml:space="preserve"> the</w:t>
      </w:r>
      <w:r>
        <w:rPr>
          <w:rFonts w:ascii="Arial" w:hAnsi="Arial" w:cs="Arial"/>
        </w:rPr>
        <w:t xml:space="preserve"> matrix course content and rigor impacts more than the students on the campus offering the credit</w:t>
      </w:r>
      <w:r w:rsidR="007F4E99">
        <w:rPr>
          <w:rFonts w:ascii="Arial" w:hAnsi="Arial" w:cs="Arial"/>
        </w:rPr>
        <w:t xml:space="preserve">. </w:t>
      </w:r>
      <w:r w:rsidR="004E342C">
        <w:rPr>
          <w:rFonts w:ascii="Arial" w:hAnsi="Arial" w:cs="Arial"/>
        </w:rPr>
        <w:t>The Committee discussed Chief Articulation Officers’ (CA</w:t>
      </w:r>
      <w:r w:rsidR="007F4E99">
        <w:rPr>
          <w:rFonts w:ascii="Arial" w:hAnsi="Arial" w:cs="Arial"/>
        </w:rPr>
        <w:t>RT</w:t>
      </w:r>
      <w:r w:rsidR="004E342C">
        <w:rPr>
          <w:rFonts w:ascii="Arial" w:hAnsi="Arial" w:cs="Arial"/>
        </w:rPr>
        <w:t>Os) responsibility to communicate with the department chairs and subject faculty</w:t>
      </w:r>
      <w:r w:rsidR="007F4E99">
        <w:rPr>
          <w:rFonts w:ascii="Arial" w:hAnsi="Arial" w:cs="Arial"/>
        </w:rPr>
        <w:t>, in</w:t>
      </w:r>
      <w:r w:rsidR="004E342C">
        <w:rPr>
          <w:rFonts w:ascii="Arial" w:hAnsi="Arial" w:cs="Arial"/>
        </w:rPr>
        <w:t xml:space="preserve"> that the Matrix is a</w:t>
      </w:r>
      <w:r w:rsidR="004E342C" w:rsidRPr="004E342C">
        <w:rPr>
          <w:rFonts w:ascii="Arial" w:hAnsi="Arial" w:cs="Arial"/>
          <w:i/>
        </w:rPr>
        <w:t xml:space="preserve"> trust</w:t>
      </w:r>
      <w:r w:rsidR="004E342C">
        <w:rPr>
          <w:rFonts w:ascii="Arial" w:hAnsi="Arial" w:cs="Arial"/>
        </w:rPr>
        <w:t xml:space="preserve"> document and will only work as long as the courses really </w:t>
      </w:r>
      <w:r w:rsidR="004E342C">
        <w:rPr>
          <w:rFonts w:ascii="Arial" w:hAnsi="Arial" w:cs="Arial"/>
          <w:i/>
          <w:iCs/>
        </w:rPr>
        <w:t>are</w:t>
      </w:r>
      <w:r w:rsidR="004E342C">
        <w:rPr>
          <w:rFonts w:ascii="Arial" w:hAnsi="Arial" w:cs="Arial"/>
        </w:rPr>
        <w:t xml:space="preserve"> equivalent in content and learning outcomes</w:t>
      </w:r>
      <w:r w:rsidR="007F4E99">
        <w:rPr>
          <w:rFonts w:ascii="Arial" w:hAnsi="Arial" w:cs="Arial"/>
        </w:rPr>
        <w:t xml:space="preserve">. </w:t>
      </w:r>
      <w:r w:rsidR="00A3257A">
        <w:rPr>
          <w:rFonts w:ascii="Arial" w:hAnsi="Arial" w:cs="Arial"/>
        </w:rPr>
        <w:t xml:space="preserve">The group recommended </w:t>
      </w:r>
      <w:r w:rsidR="007F4E99">
        <w:rPr>
          <w:rFonts w:ascii="Arial" w:hAnsi="Arial" w:cs="Arial"/>
        </w:rPr>
        <w:t>re</w:t>
      </w:r>
      <w:r w:rsidR="00A3257A">
        <w:rPr>
          <w:rFonts w:ascii="Arial" w:hAnsi="Arial" w:cs="Arial"/>
        </w:rPr>
        <w:t xml:space="preserve">convening </w:t>
      </w:r>
      <w:r w:rsidR="007F4E99">
        <w:rPr>
          <w:rFonts w:ascii="Arial" w:hAnsi="Arial" w:cs="Arial"/>
        </w:rPr>
        <w:t xml:space="preserve">the CARTO group and then </w:t>
      </w:r>
      <w:r w:rsidR="00A3257A">
        <w:rPr>
          <w:rFonts w:ascii="Arial" w:hAnsi="Arial" w:cs="Arial"/>
        </w:rPr>
        <w:t xml:space="preserve">faculty, by discipline, </w:t>
      </w:r>
      <w:r w:rsidR="00A3257A">
        <w:rPr>
          <w:rFonts w:ascii="Helvetica" w:hAnsi="Helvetica" w:cs="Helvetica"/>
        </w:rPr>
        <w:t>to review course content statements</w:t>
      </w:r>
      <w:r w:rsidR="007F4E99">
        <w:rPr>
          <w:rFonts w:ascii="Helvetica" w:hAnsi="Helvetica" w:cs="Helvetica"/>
        </w:rPr>
        <w:t xml:space="preserve"> and reiterate the Matrix ‘promise’</w:t>
      </w:r>
      <w:r w:rsidR="00A3257A">
        <w:rPr>
          <w:rFonts w:ascii="Helvetica" w:hAnsi="Helvetica" w:cs="Helvetica"/>
        </w:rPr>
        <w:t xml:space="preserve"> </w:t>
      </w:r>
      <w:r w:rsidR="007F4E99">
        <w:rPr>
          <w:rFonts w:ascii="Helvetica" w:hAnsi="Helvetica" w:cs="Helvetica"/>
        </w:rPr>
        <w:t>to</w:t>
      </w:r>
      <w:r w:rsidR="00A3257A">
        <w:rPr>
          <w:rFonts w:ascii="Helvetica" w:hAnsi="Helvetica" w:cs="Helvetica"/>
        </w:rPr>
        <w:t xml:space="preserve"> help ensure that </w:t>
      </w:r>
      <w:r w:rsidR="00A3257A">
        <w:rPr>
          <w:rFonts w:ascii="Arial" w:hAnsi="Arial" w:cs="Arial"/>
        </w:rPr>
        <w:t xml:space="preserve">core </w:t>
      </w:r>
      <w:r w:rsidR="007F4E99">
        <w:rPr>
          <w:rFonts w:ascii="Arial" w:hAnsi="Arial" w:cs="Arial"/>
        </w:rPr>
        <w:t xml:space="preserve">outcomes of Matrix </w:t>
      </w:r>
      <w:r w:rsidR="00A3257A">
        <w:rPr>
          <w:rFonts w:ascii="Arial" w:hAnsi="Arial" w:cs="Arial"/>
        </w:rPr>
        <w:t>courses are the same regardless of where they’re taught</w:t>
      </w:r>
      <w:r w:rsidR="007F4E99">
        <w:rPr>
          <w:rFonts w:ascii="Arial" w:hAnsi="Arial" w:cs="Arial"/>
        </w:rPr>
        <w:t xml:space="preserve">, so that students will not be at a disadvantage </w:t>
      </w:r>
      <w:r w:rsidR="0001480E">
        <w:rPr>
          <w:rFonts w:ascii="Arial" w:hAnsi="Arial" w:cs="Arial"/>
        </w:rPr>
        <w:t>when they transfer.</w:t>
      </w:r>
    </w:p>
    <w:p w:rsidR="0022573C" w:rsidRDefault="003B7EF0" w:rsidP="0001480E">
      <w:pPr>
        <w:spacing w:after="120"/>
        <w:rPr>
          <w:rFonts w:ascii="Arial" w:hAnsi="Arial" w:cs="Arial"/>
        </w:rPr>
      </w:pPr>
      <w:r w:rsidRPr="00861EDD">
        <w:rPr>
          <w:rFonts w:ascii="Arial" w:hAnsi="Arial" w:cs="Arial"/>
          <w:b/>
          <w:sz w:val="22"/>
          <w:szCs w:val="22"/>
          <w:u w:val="single"/>
        </w:rPr>
        <w:t xml:space="preserve">Dual Enrollment </w:t>
      </w:r>
      <w:r w:rsidR="0022573C">
        <w:rPr>
          <w:rFonts w:ascii="Arial" w:hAnsi="Arial" w:cs="Arial"/>
          <w:b/>
          <w:sz w:val="22"/>
          <w:szCs w:val="22"/>
          <w:u w:val="single"/>
        </w:rPr>
        <w:t>Policy Updates</w:t>
      </w:r>
      <w:r w:rsidRPr="00AD7DA6">
        <w:rPr>
          <w:rFonts w:ascii="Arial" w:hAnsi="Arial" w:cs="Arial"/>
        </w:rPr>
        <w:t xml:space="preserve">. </w:t>
      </w:r>
      <w:r w:rsidR="00A3257A">
        <w:rPr>
          <w:rFonts w:ascii="Arial" w:hAnsi="Arial" w:cs="Arial"/>
        </w:rPr>
        <w:t xml:space="preserve">Karen Denby reminded the Committee </w:t>
      </w:r>
      <w:r w:rsidR="0022573C">
        <w:rPr>
          <w:rFonts w:ascii="Arial" w:hAnsi="Arial" w:cs="Arial"/>
        </w:rPr>
        <w:t xml:space="preserve">that </w:t>
      </w:r>
      <w:r w:rsidR="0022573C" w:rsidRPr="002B1BA3">
        <w:rPr>
          <w:rFonts w:ascii="Arial" w:hAnsi="Arial" w:cs="Arial"/>
        </w:rPr>
        <w:t xml:space="preserve">the </w:t>
      </w:r>
      <w:r w:rsidR="0001480E">
        <w:rPr>
          <w:rFonts w:ascii="Arial" w:hAnsi="Arial" w:cs="Arial"/>
        </w:rPr>
        <w:t>Regents</w:t>
      </w:r>
      <w:r w:rsidR="0022573C" w:rsidRPr="002F1C40">
        <w:rPr>
          <w:rFonts w:ascii="Arial" w:hAnsi="Arial" w:cs="Arial"/>
        </w:rPr>
        <w:t xml:space="preserve"> voted </w:t>
      </w:r>
      <w:r w:rsidR="0001480E">
        <w:rPr>
          <w:rFonts w:ascii="Arial" w:hAnsi="Arial" w:cs="Arial"/>
        </w:rPr>
        <w:t xml:space="preserve">in August </w:t>
      </w:r>
      <w:r w:rsidR="0022573C" w:rsidRPr="002F1C40">
        <w:rPr>
          <w:rFonts w:ascii="Arial" w:hAnsi="Arial" w:cs="Arial"/>
        </w:rPr>
        <w:t>to postpone a vot</w:t>
      </w:r>
      <w:r w:rsidR="00B613C6">
        <w:rPr>
          <w:rFonts w:ascii="Arial" w:hAnsi="Arial" w:cs="Arial"/>
        </w:rPr>
        <w:t xml:space="preserve">e on the </w:t>
      </w:r>
      <w:r w:rsidR="0001480E">
        <w:rPr>
          <w:rFonts w:ascii="Arial" w:hAnsi="Arial" w:cs="Arial"/>
        </w:rPr>
        <w:t>proposed Dual Enrollment P</w:t>
      </w:r>
      <w:r w:rsidR="00B613C6">
        <w:rPr>
          <w:rFonts w:ascii="Arial" w:hAnsi="Arial" w:cs="Arial"/>
        </w:rPr>
        <w:t xml:space="preserve">olicy </w:t>
      </w:r>
      <w:r w:rsidR="0001480E">
        <w:rPr>
          <w:rFonts w:ascii="Arial" w:hAnsi="Arial" w:cs="Arial"/>
        </w:rPr>
        <w:t xml:space="preserve">until the </w:t>
      </w:r>
      <w:r w:rsidR="0022573C" w:rsidRPr="002F1C40">
        <w:rPr>
          <w:rFonts w:ascii="Arial" w:hAnsi="Arial" w:cs="Arial"/>
        </w:rPr>
        <w:t xml:space="preserve">October meeting to allow time for further consideration of the minimum eligibility requirements for high school students to enroll in courses listed on the Master Course Articulation Matrix, i.e., those considered academic in nature and transferrable to any public postsecondary institution in </w:t>
      </w:r>
      <w:r w:rsidR="0022573C">
        <w:rPr>
          <w:rFonts w:ascii="Arial" w:hAnsi="Arial" w:cs="Arial"/>
        </w:rPr>
        <w:t>Louisiana</w:t>
      </w:r>
      <w:r w:rsidR="007F4E99">
        <w:rPr>
          <w:rFonts w:ascii="Arial" w:hAnsi="Arial" w:cs="Arial"/>
        </w:rPr>
        <w:t xml:space="preserve">. </w:t>
      </w:r>
      <w:r w:rsidR="0022573C">
        <w:rPr>
          <w:rFonts w:ascii="Arial" w:hAnsi="Arial" w:cs="Arial"/>
        </w:rPr>
        <w:t>She informed the group that s</w:t>
      </w:r>
      <w:r w:rsidR="0022573C" w:rsidRPr="002F1C40">
        <w:rPr>
          <w:rFonts w:ascii="Arial" w:hAnsi="Arial" w:cs="Arial"/>
        </w:rPr>
        <w:t xml:space="preserve">ince the August BoR meeting, </w:t>
      </w:r>
      <w:r w:rsidR="0001480E">
        <w:rPr>
          <w:rFonts w:ascii="Arial" w:hAnsi="Arial" w:cs="Arial"/>
        </w:rPr>
        <w:t xml:space="preserve">there have been ongoing </w:t>
      </w:r>
      <w:r w:rsidR="0022573C" w:rsidRPr="002F1C40">
        <w:rPr>
          <w:rFonts w:ascii="Arial" w:hAnsi="Arial" w:cs="Arial"/>
        </w:rPr>
        <w:t>discuss</w:t>
      </w:r>
      <w:r w:rsidR="0001480E">
        <w:rPr>
          <w:rFonts w:ascii="Arial" w:hAnsi="Arial" w:cs="Arial"/>
        </w:rPr>
        <w:t>ions of</w:t>
      </w:r>
      <w:r w:rsidR="0022573C" w:rsidRPr="002F1C40">
        <w:rPr>
          <w:rFonts w:ascii="Arial" w:hAnsi="Arial" w:cs="Arial"/>
        </w:rPr>
        <w:t xml:space="preserve"> dual enrollment. </w:t>
      </w:r>
      <w:r w:rsidR="0001480E">
        <w:rPr>
          <w:rFonts w:ascii="Arial" w:hAnsi="Arial" w:cs="Arial"/>
        </w:rPr>
        <w:t>She</w:t>
      </w:r>
      <w:r w:rsidR="0022573C" w:rsidRPr="002F1C40">
        <w:rPr>
          <w:rFonts w:ascii="Arial" w:hAnsi="Arial" w:cs="Arial"/>
        </w:rPr>
        <w:t xml:space="preserve"> described </w:t>
      </w:r>
      <w:r w:rsidR="0001480E">
        <w:rPr>
          <w:rFonts w:ascii="Arial" w:hAnsi="Arial" w:cs="Arial"/>
        </w:rPr>
        <w:t>a</w:t>
      </w:r>
      <w:r w:rsidR="0022573C" w:rsidRPr="002F1C40">
        <w:rPr>
          <w:rFonts w:ascii="Arial" w:hAnsi="Arial" w:cs="Arial"/>
        </w:rPr>
        <w:t xml:space="preserve"> contextual framework and intended revisions to the draft in the area of student eligibility for academic courses</w:t>
      </w:r>
      <w:r w:rsidR="0001480E">
        <w:rPr>
          <w:rFonts w:ascii="Arial" w:hAnsi="Arial" w:cs="Arial"/>
        </w:rPr>
        <w:t xml:space="preserve">, as well as meetings with the College &amp; Career Readiness Commission and its request for </w:t>
      </w:r>
      <w:r w:rsidR="0022573C" w:rsidRPr="002F1C40">
        <w:rPr>
          <w:rFonts w:ascii="Arial" w:hAnsi="Arial" w:cs="Arial"/>
        </w:rPr>
        <w:t xml:space="preserve">more data </w:t>
      </w:r>
      <w:r w:rsidR="0001480E">
        <w:rPr>
          <w:rFonts w:ascii="Arial" w:hAnsi="Arial" w:cs="Arial"/>
        </w:rPr>
        <w:t>on Dual Enrollment before its next meeting on November 27.</w:t>
      </w:r>
    </w:p>
    <w:p w:rsidR="0055131A" w:rsidRPr="00F1044A" w:rsidRDefault="007C030C" w:rsidP="0001480E">
      <w:pPr>
        <w:rPr>
          <w:rFonts w:ascii="Arial" w:hAnsi="Arial" w:cs="Arial"/>
        </w:rPr>
      </w:pPr>
      <w:r w:rsidRPr="007C0CBE">
        <w:rPr>
          <w:rFonts w:ascii="Arial" w:hAnsi="Arial" w:cs="Arial"/>
          <w:b/>
          <w:sz w:val="21"/>
          <w:szCs w:val="21"/>
          <w:u w:val="single"/>
        </w:rPr>
        <w:t>Other</w:t>
      </w:r>
      <w:r w:rsidR="00707084">
        <w:rPr>
          <w:rFonts w:ascii="Arial" w:hAnsi="Arial" w:cs="Arial"/>
          <w:b/>
          <w:sz w:val="21"/>
          <w:szCs w:val="21"/>
          <w:u w:val="single"/>
        </w:rPr>
        <w:t xml:space="preserve"> </w:t>
      </w:r>
      <w:r w:rsidRPr="007C0CBE">
        <w:rPr>
          <w:rFonts w:ascii="Arial" w:hAnsi="Arial" w:cs="Arial"/>
          <w:b/>
          <w:sz w:val="21"/>
          <w:szCs w:val="21"/>
          <w:u w:val="single"/>
        </w:rPr>
        <w:t>Business</w:t>
      </w:r>
      <w:r w:rsidR="00707084" w:rsidRPr="002B1BA3">
        <w:rPr>
          <w:rFonts w:ascii="Arial" w:hAnsi="Arial" w:cs="Arial"/>
          <w:b/>
          <w:sz w:val="21"/>
          <w:szCs w:val="21"/>
          <w:u w:val="single"/>
        </w:rPr>
        <w:t>.</w:t>
      </w:r>
      <w:r w:rsidR="00707084" w:rsidRPr="00707084">
        <w:rPr>
          <w:rFonts w:ascii="Arial" w:hAnsi="Arial" w:cs="Arial"/>
          <w:b/>
          <w:sz w:val="21"/>
          <w:szCs w:val="21"/>
        </w:rPr>
        <w:t xml:space="preserve"> </w:t>
      </w:r>
      <w:r w:rsidR="0001480E">
        <w:rPr>
          <w:rFonts w:ascii="Arial" w:hAnsi="Arial" w:cs="Arial"/>
          <w:b/>
          <w:sz w:val="21"/>
          <w:szCs w:val="21"/>
        </w:rPr>
        <w:t xml:space="preserve"> </w:t>
      </w:r>
      <w:r w:rsidR="0022573C">
        <w:rPr>
          <w:rFonts w:ascii="Arial" w:hAnsi="Arial" w:cs="Arial"/>
        </w:rPr>
        <w:t>Claire</w:t>
      </w:r>
      <w:r w:rsidR="00BC103C">
        <w:rPr>
          <w:rFonts w:ascii="Arial" w:hAnsi="Arial" w:cs="Arial"/>
        </w:rPr>
        <w:t xml:space="preserve"> Norris</w:t>
      </w:r>
      <w:r w:rsidR="0022573C">
        <w:rPr>
          <w:rFonts w:ascii="Arial" w:hAnsi="Arial" w:cs="Arial"/>
        </w:rPr>
        <w:t xml:space="preserve"> shared </w:t>
      </w:r>
      <w:r w:rsidR="00950F89">
        <w:rPr>
          <w:rFonts w:ascii="Arial" w:hAnsi="Arial" w:cs="Arial"/>
        </w:rPr>
        <w:t>proposed changes to the</w:t>
      </w:r>
      <w:r w:rsidR="0022573C">
        <w:rPr>
          <w:rFonts w:ascii="Arial" w:hAnsi="Arial" w:cs="Arial"/>
        </w:rPr>
        <w:t xml:space="preserve"> Template for Proposed New Degree Programs </w:t>
      </w:r>
      <w:r w:rsidR="0001480E">
        <w:rPr>
          <w:rFonts w:ascii="Arial" w:hAnsi="Arial" w:cs="Arial"/>
        </w:rPr>
        <w:t xml:space="preserve">(AA 2.05) </w:t>
      </w:r>
      <w:r w:rsidR="00B613C6">
        <w:rPr>
          <w:rFonts w:ascii="Arial" w:hAnsi="Arial" w:cs="Arial"/>
        </w:rPr>
        <w:t xml:space="preserve">and </w:t>
      </w:r>
      <w:r w:rsidR="0022573C">
        <w:rPr>
          <w:rFonts w:ascii="Arial" w:hAnsi="Arial" w:cs="Arial"/>
        </w:rPr>
        <w:t xml:space="preserve">asked </w:t>
      </w:r>
      <w:r w:rsidR="00BC103C">
        <w:rPr>
          <w:rFonts w:ascii="Arial" w:hAnsi="Arial" w:cs="Arial"/>
        </w:rPr>
        <w:t>members</w:t>
      </w:r>
      <w:r w:rsidR="0022573C">
        <w:rPr>
          <w:rFonts w:ascii="Arial" w:hAnsi="Arial" w:cs="Arial"/>
        </w:rPr>
        <w:t xml:space="preserve"> to provide feedback </w:t>
      </w:r>
      <w:r w:rsidR="002B1BA3">
        <w:rPr>
          <w:rFonts w:ascii="Arial" w:hAnsi="Arial" w:cs="Arial"/>
        </w:rPr>
        <w:t xml:space="preserve">on the revised template </w:t>
      </w:r>
      <w:r w:rsidR="0022573C">
        <w:rPr>
          <w:rFonts w:ascii="Arial" w:hAnsi="Arial" w:cs="Arial"/>
        </w:rPr>
        <w:t xml:space="preserve">by Monday, </w:t>
      </w:r>
      <w:r w:rsidR="0022573C" w:rsidRPr="00950F89">
        <w:rPr>
          <w:rFonts w:ascii="Arial" w:hAnsi="Arial" w:cs="Arial"/>
          <w:u w:val="single"/>
        </w:rPr>
        <w:t>October 30, 2017</w:t>
      </w:r>
      <w:r w:rsidR="007F4E99">
        <w:rPr>
          <w:rFonts w:ascii="Arial" w:hAnsi="Arial" w:cs="Arial"/>
        </w:rPr>
        <w:t xml:space="preserve">. </w:t>
      </w:r>
      <w:r w:rsidR="00950F89">
        <w:rPr>
          <w:rFonts w:ascii="Arial" w:hAnsi="Arial" w:cs="Arial"/>
        </w:rPr>
        <w:t xml:space="preserve">Matt Lee reminded the group that LSU is revisiting </w:t>
      </w:r>
      <w:r w:rsidR="00BC103C">
        <w:rPr>
          <w:rFonts w:ascii="Arial" w:hAnsi="Arial" w:cs="Arial"/>
        </w:rPr>
        <w:t>its</w:t>
      </w:r>
      <w:r w:rsidR="00950F89">
        <w:rPr>
          <w:rFonts w:ascii="Arial" w:hAnsi="Arial" w:cs="Arial"/>
        </w:rPr>
        <w:t xml:space="preserve"> </w:t>
      </w:r>
      <w:proofErr w:type="spellStart"/>
      <w:r w:rsidR="00950F89">
        <w:rPr>
          <w:rFonts w:ascii="Arial" w:hAnsi="Arial" w:cs="Arial"/>
        </w:rPr>
        <w:t>GenEd</w:t>
      </w:r>
      <w:proofErr w:type="spellEnd"/>
      <w:r w:rsidR="00950F89">
        <w:rPr>
          <w:rFonts w:ascii="Arial" w:hAnsi="Arial" w:cs="Arial"/>
        </w:rPr>
        <w:t xml:space="preserve"> requirements, hoping to increase </w:t>
      </w:r>
      <w:r w:rsidR="00BC103C">
        <w:rPr>
          <w:rFonts w:ascii="Arial" w:hAnsi="Arial" w:cs="Arial"/>
        </w:rPr>
        <w:t xml:space="preserve">its value, </w:t>
      </w:r>
      <w:r w:rsidR="00BC103C" w:rsidRPr="00A57610">
        <w:rPr>
          <w:rFonts w:ascii="Arial" w:hAnsi="Arial" w:cs="Arial"/>
        </w:rPr>
        <w:t xml:space="preserve">flexibility in </w:t>
      </w:r>
      <w:r w:rsidR="00BC103C">
        <w:rPr>
          <w:rFonts w:ascii="Arial" w:hAnsi="Arial" w:cs="Arial"/>
        </w:rPr>
        <w:t xml:space="preserve">structure, </w:t>
      </w:r>
      <w:r w:rsidR="00950F89" w:rsidRPr="00A57610">
        <w:rPr>
          <w:rFonts w:ascii="Arial" w:hAnsi="Arial" w:cs="Arial"/>
        </w:rPr>
        <w:t>and the content distribution</w:t>
      </w:r>
      <w:r w:rsidR="00950F89">
        <w:rPr>
          <w:rFonts w:ascii="Arial" w:hAnsi="Arial" w:cs="Arial"/>
        </w:rPr>
        <w:t xml:space="preserve"> for students</w:t>
      </w:r>
      <w:r w:rsidR="007F4E99">
        <w:rPr>
          <w:rFonts w:ascii="Arial" w:hAnsi="Arial" w:cs="Arial"/>
        </w:rPr>
        <w:t xml:space="preserve">. </w:t>
      </w:r>
      <w:r w:rsidR="00950F89">
        <w:rPr>
          <w:rFonts w:ascii="Arial" w:hAnsi="Arial" w:cs="Arial"/>
        </w:rPr>
        <w:t>Claire mentio</w:t>
      </w:r>
      <w:bookmarkStart w:id="0" w:name="_GoBack"/>
      <w:bookmarkEnd w:id="0"/>
      <w:r w:rsidR="00950F89">
        <w:rPr>
          <w:rFonts w:ascii="Arial" w:hAnsi="Arial" w:cs="Arial"/>
        </w:rPr>
        <w:t>ned that the next SATC/GE will be held in early December</w:t>
      </w:r>
      <w:r w:rsidR="007F4E99">
        <w:rPr>
          <w:rFonts w:ascii="Arial" w:hAnsi="Arial" w:cs="Arial"/>
        </w:rPr>
        <w:t xml:space="preserve">. </w:t>
      </w:r>
      <w:r w:rsidR="00950F89">
        <w:rPr>
          <w:rFonts w:ascii="Arial" w:hAnsi="Arial" w:cs="Arial"/>
        </w:rPr>
        <w:t>Chair Lee closed the meeting at 2:45 p.m.</w:t>
      </w:r>
    </w:p>
    <w:sectPr w:rsidR="0055131A" w:rsidRPr="00F1044A" w:rsidSect="00682EFD">
      <w:pgSz w:w="12240" w:h="15840"/>
      <w:pgMar w:top="720" w:right="1440" w:bottom="810" w:left="1350" w:header="72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5CF" w:rsidRDefault="001415CF">
      <w:r>
        <w:separator/>
      </w:r>
    </w:p>
  </w:endnote>
  <w:endnote w:type="continuationSeparator" w:id="0">
    <w:p w:rsidR="001415CF" w:rsidRDefault="0014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5CF" w:rsidRDefault="001415CF">
      <w:r>
        <w:separator/>
      </w:r>
    </w:p>
  </w:footnote>
  <w:footnote w:type="continuationSeparator" w:id="0">
    <w:p w:rsidR="001415CF" w:rsidRDefault="001415CF">
      <w:r>
        <w:continuationSeparator/>
      </w:r>
    </w:p>
  </w:footnote>
  <w:footnote w:id="1">
    <w:p w:rsidR="005772FF" w:rsidRDefault="005772FF">
      <w:pPr>
        <w:pStyle w:val="FootnoteText"/>
      </w:pPr>
      <w:r>
        <w:rPr>
          <w:rStyle w:val="FootnoteReference"/>
        </w:rPr>
        <w:footnoteRef/>
      </w:r>
      <w:r>
        <w:t xml:space="preserve"> </w:t>
      </w:r>
      <w:r w:rsidRPr="005772FF">
        <w:rPr>
          <w:rFonts w:ascii="Arial" w:hAnsi="Arial" w:cs="Arial"/>
          <w:sz w:val="16"/>
          <w:szCs w:val="16"/>
        </w:rPr>
        <w:t>Due to technical difficulties, the members who called in by phone were disconnected and were unable to call back into the meeting.</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2A6B9D6"/>
    <w:name w:val="2"/>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18B554D"/>
    <w:multiLevelType w:val="hybridMultilevel"/>
    <w:tmpl w:val="4F38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27515"/>
    <w:multiLevelType w:val="multilevel"/>
    <w:tmpl w:val="D0EEB584"/>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07393F55"/>
    <w:multiLevelType w:val="hybridMultilevel"/>
    <w:tmpl w:val="DF485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22D1A"/>
    <w:multiLevelType w:val="hybridMultilevel"/>
    <w:tmpl w:val="CACED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815A8"/>
    <w:multiLevelType w:val="hybridMultilevel"/>
    <w:tmpl w:val="F34A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A5B1B"/>
    <w:multiLevelType w:val="hybridMultilevel"/>
    <w:tmpl w:val="F266B39E"/>
    <w:lvl w:ilvl="0" w:tplc="26B2EDF4">
      <w:start w:val="1"/>
      <w:numFmt w:val="upperRoman"/>
      <w:lvlText w:val="%1."/>
      <w:lvlJc w:val="left"/>
      <w:pPr>
        <w:ind w:left="1890" w:hanging="720"/>
      </w:pPr>
      <w:rPr>
        <w:rFonts w:hint="default"/>
        <w:b/>
      </w:rPr>
    </w:lvl>
    <w:lvl w:ilvl="1" w:tplc="04090001">
      <w:start w:val="1"/>
      <w:numFmt w:val="bullet"/>
      <w:lvlText w:val=""/>
      <w:lvlJc w:val="left"/>
      <w:pPr>
        <w:ind w:left="2232" w:hanging="360"/>
      </w:pPr>
      <w:rPr>
        <w:rFonts w:ascii="Symbol" w:hAnsi="Symbol" w:hint="default"/>
      </w:r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123D69F7"/>
    <w:multiLevelType w:val="hybridMultilevel"/>
    <w:tmpl w:val="10D4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B2300"/>
    <w:multiLevelType w:val="hybridMultilevel"/>
    <w:tmpl w:val="D0B6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52B6F"/>
    <w:multiLevelType w:val="hybridMultilevel"/>
    <w:tmpl w:val="D8688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B6979"/>
    <w:multiLevelType w:val="hybridMultilevel"/>
    <w:tmpl w:val="F5BA80B8"/>
    <w:lvl w:ilvl="0" w:tplc="F468E6DA">
      <w:start w:val="337"/>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3D7C27"/>
    <w:multiLevelType w:val="hybridMultilevel"/>
    <w:tmpl w:val="94D09EEE"/>
    <w:lvl w:ilvl="0" w:tplc="04090001">
      <w:start w:val="1"/>
      <w:numFmt w:val="bullet"/>
      <w:pStyle w:val="Outline003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42CCD"/>
    <w:multiLevelType w:val="hybridMultilevel"/>
    <w:tmpl w:val="FEAA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01A5D"/>
    <w:multiLevelType w:val="hybridMultilevel"/>
    <w:tmpl w:val="CBAE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E7064"/>
    <w:multiLevelType w:val="hybridMultilevel"/>
    <w:tmpl w:val="FA66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C2B5E"/>
    <w:multiLevelType w:val="hybridMultilevel"/>
    <w:tmpl w:val="CBFAD5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61EBB"/>
    <w:multiLevelType w:val="hybridMultilevel"/>
    <w:tmpl w:val="44B6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F606C"/>
    <w:multiLevelType w:val="hybridMultilevel"/>
    <w:tmpl w:val="2FC0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B3850"/>
    <w:multiLevelType w:val="hybridMultilevel"/>
    <w:tmpl w:val="25C0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239DF"/>
    <w:multiLevelType w:val="hybridMultilevel"/>
    <w:tmpl w:val="C7AE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B12C0"/>
    <w:multiLevelType w:val="hybridMultilevel"/>
    <w:tmpl w:val="00144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21852"/>
    <w:multiLevelType w:val="hybridMultilevel"/>
    <w:tmpl w:val="4B569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A5624"/>
    <w:multiLevelType w:val="hybridMultilevel"/>
    <w:tmpl w:val="D56C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B1B0A"/>
    <w:multiLevelType w:val="hybridMultilevel"/>
    <w:tmpl w:val="FB12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63AC8"/>
    <w:multiLevelType w:val="hybridMultilevel"/>
    <w:tmpl w:val="B97091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BBF305D"/>
    <w:multiLevelType w:val="hybridMultilevel"/>
    <w:tmpl w:val="25021D28"/>
    <w:lvl w:ilvl="0" w:tplc="3F2CE29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236660"/>
    <w:multiLevelType w:val="hybridMultilevel"/>
    <w:tmpl w:val="8824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F5B6E"/>
    <w:multiLevelType w:val="hybridMultilevel"/>
    <w:tmpl w:val="C980C7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441472"/>
    <w:multiLevelType w:val="hybridMultilevel"/>
    <w:tmpl w:val="1A08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D4251E"/>
    <w:multiLevelType w:val="hybridMultilevel"/>
    <w:tmpl w:val="3F1091FC"/>
    <w:lvl w:ilvl="0" w:tplc="EDBE26CA">
      <w:start w:val="1"/>
      <w:numFmt w:val="upperRoman"/>
      <w:lvlText w:val="%1."/>
      <w:lvlJc w:val="left"/>
      <w:pPr>
        <w:ind w:left="720" w:hanging="720"/>
      </w:pPr>
      <w:rPr>
        <w:rFonts w:ascii="Arial" w:hAnsi="Arial" w:cs="Arial" w:hint="default"/>
        <w:b/>
        <w:sz w:val="21"/>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20088B"/>
    <w:multiLevelType w:val="hybridMultilevel"/>
    <w:tmpl w:val="F10AC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516F50"/>
    <w:multiLevelType w:val="hybridMultilevel"/>
    <w:tmpl w:val="8ED04CB0"/>
    <w:lvl w:ilvl="0" w:tplc="1D64C58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746F45"/>
    <w:multiLevelType w:val="hybridMultilevel"/>
    <w:tmpl w:val="D7F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60E83"/>
    <w:multiLevelType w:val="hybridMultilevel"/>
    <w:tmpl w:val="B7C8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96408"/>
    <w:multiLevelType w:val="hybridMultilevel"/>
    <w:tmpl w:val="8D2E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E2AF5"/>
    <w:multiLevelType w:val="hybridMultilevel"/>
    <w:tmpl w:val="D8688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8C236D"/>
    <w:multiLevelType w:val="hybridMultilevel"/>
    <w:tmpl w:val="8608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68716A"/>
    <w:multiLevelType w:val="hybridMultilevel"/>
    <w:tmpl w:val="6122E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1D7806"/>
    <w:multiLevelType w:val="hybridMultilevel"/>
    <w:tmpl w:val="AAA2A59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72AC7591"/>
    <w:multiLevelType w:val="hybridMultilevel"/>
    <w:tmpl w:val="16A2C0E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0" w15:restartNumberingAfterBreak="0">
    <w:nsid w:val="72E3502B"/>
    <w:multiLevelType w:val="hybridMultilevel"/>
    <w:tmpl w:val="9B02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A3A1C"/>
    <w:multiLevelType w:val="hybridMultilevel"/>
    <w:tmpl w:val="6F463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85567"/>
    <w:multiLevelType w:val="hybridMultilevel"/>
    <w:tmpl w:val="22208D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7A0C0407"/>
    <w:multiLevelType w:val="hybridMultilevel"/>
    <w:tmpl w:val="ADC276C2"/>
    <w:lvl w:ilvl="0" w:tplc="055AB420">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E6035E"/>
    <w:multiLevelType w:val="hybridMultilevel"/>
    <w:tmpl w:val="DC4A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54020"/>
    <w:multiLevelType w:val="hybridMultilevel"/>
    <w:tmpl w:val="AF48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C14F5"/>
    <w:multiLevelType w:val="hybridMultilevel"/>
    <w:tmpl w:val="4382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31"/>
  </w:num>
  <w:num w:numId="5">
    <w:abstractNumId w:val="25"/>
  </w:num>
  <w:num w:numId="6">
    <w:abstractNumId w:val="30"/>
  </w:num>
  <w:num w:numId="7">
    <w:abstractNumId w:val="0"/>
    <w:lvlOverride w:ilvl="0">
      <w:lvl w:ilvl="0">
        <w:start w:val="1"/>
        <w:numFmt w:val="upperRoman"/>
        <w:lvlText w:val="%1."/>
        <w:lvlJc w:val="left"/>
        <w:pPr>
          <w:ind w:left="0" w:firstLine="0"/>
        </w:pPr>
      </w:lvl>
    </w:lvlOverride>
    <w:lvlOverride w:ilvl="1">
      <w:lvl w:ilvl="1">
        <w:start w:val="1"/>
        <w:numFmt w:val="upperLetter"/>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lowerLetter"/>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lowerLetter"/>
        <w:lvlText w:val="(%6)"/>
        <w:lvlJc w:val="left"/>
        <w:pPr>
          <w:ind w:left="0" w:firstLine="0"/>
        </w:pPr>
      </w:lvl>
    </w:lvlOverride>
    <w:lvlOverride w:ilvl="6">
      <w:lvl w:ilvl="6">
        <w:start w:val="1"/>
        <w:numFmt w:val="lowerRoman"/>
        <w:lvlText w:val="%7)"/>
        <w:lvlJc w:val="left"/>
        <w:pPr>
          <w:ind w:left="0" w:firstLine="0"/>
        </w:pPr>
      </w:lvl>
    </w:lvlOverride>
    <w:lvlOverride w:ilvl="7">
      <w:lvl w:ilvl="7">
        <w:start w:val="1"/>
        <w:numFmt w:val="lowerLetter"/>
        <w:lvlText w:val="%8)"/>
        <w:lvlJc w:val="left"/>
        <w:pPr>
          <w:ind w:left="0" w:firstLine="0"/>
        </w:pPr>
      </w:lvl>
    </w:lvlOverride>
    <w:lvlOverride w:ilvl="8">
      <w:lvl w:ilvl="8">
        <w:numFmt w:val="decimal"/>
        <w:lvlText w:val=""/>
        <w:lvlJc w:val="left"/>
      </w:lvl>
    </w:lvlOverride>
  </w:num>
  <w:num w:numId="8">
    <w:abstractNumId w:val="33"/>
  </w:num>
  <w:num w:numId="9">
    <w:abstractNumId w:val="28"/>
  </w:num>
  <w:num w:numId="10">
    <w:abstractNumId w:val="46"/>
  </w:num>
  <w:num w:numId="11">
    <w:abstractNumId w:val="42"/>
  </w:num>
  <w:num w:numId="12">
    <w:abstractNumId w:val="23"/>
  </w:num>
  <w:num w:numId="13">
    <w:abstractNumId w:val="14"/>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8"/>
  </w:num>
  <w:num w:numId="17">
    <w:abstractNumId w:val="18"/>
  </w:num>
  <w:num w:numId="18">
    <w:abstractNumId w:val="37"/>
  </w:num>
  <w:num w:numId="19">
    <w:abstractNumId w:val="20"/>
  </w:num>
  <w:num w:numId="20">
    <w:abstractNumId w:val="8"/>
  </w:num>
  <w:num w:numId="21">
    <w:abstractNumId w:val="45"/>
  </w:num>
  <w:num w:numId="22">
    <w:abstractNumId w:val="22"/>
  </w:num>
  <w:num w:numId="23">
    <w:abstractNumId w:val="7"/>
  </w:num>
  <w:num w:numId="24">
    <w:abstractNumId w:val="5"/>
  </w:num>
  <w:num w:numId="25">
    <w:abstractNumId w:val="44"/>
  </w:num>
  <w:num w:numId="26">
    <w:abstractNumId w:val="1"/>
  </w:num>
  <w:num w:numId="27">
    <w:abstractNumId w:val="26"/>
  </w:num>
  <w:num w:numId="28">
    <w:abstractNumId w:val="19"/>
  </w:num>
  <w:num w:numId="29">
    <w:abstractNumId w:val="32"/>
  </w:num>
  <w:num w:numId="30">
    <w:abstractNumId w:val="16"/>
  </w:num>
  <w:num w:numId="31">
    <w:abstractNumId w:val="34"/>
  </w:num>
  <w:num w:numId="32">
    <w:abstractNumId w:val="12"/>
  </w:num>
  <w:num w:numId="33">
    <w:abstractNumId w:val="3"/>
  </w:num>
  <w:num w:numId="34">
    <w:abstractNumId w:val="40"/>
  </w:num>
  <w:num w:numId="35">
    <w:abstractNumId w:val="4"/>
  </w:num>
  <w:num w:numId="36">
    <w:abstractNumId w:val="36"/>
  </w:num>
  <w:num w:numId="37">
    <w:abstractNumId w:val="43"/>
  </w:num>
  <w:num w:numId="38">
    <w:abstractNumId w:val="17"/>
  </w:num>
  <w:num w:numId="39">
    <w:abstractNumId w:val="13"/>
  </w:num>
  <w:num w:numId="40">
    <w:abstractNumId w:val="21"/>
  </w:num>
  <w:num w:numId="41">
    <w:abstractNumId w:val="10"/>
  </w:num>
  <w:num w:numId="42">
    <w:abstractNumId w:val="41"/>
  </w:num>
  <w:num w:numId="43">
    <w:abstractNumId w:val="9"/>
  </w:num>
  <w:num w:numId="44">
    <w:abstractNumId w:val="35"/>
  </w:num>
  <w:num w:numId="45">
    <w:abstractNumId w:val="27"/>
  </w:num>
  <w:num w:numId="46">
    <w:abstractNumId w:val="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bordersDoNotSurroundHeader/>
  <w:bordersDoNotSurroundFooter/>
  <w:proofState w:spelling="clean" w:grammar="clean"/>
  <w:defaultTabStop w:val="36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53"/>
    <w:rsid w:val="00001941"/>
    <w:rsid w:val="00007707"/>
    <w:rsid w:val="0001480E"/>
    <w:rsid w:val="00015CD2"/>
    <w:rsid w:val="00016483"/>
    <w:rsid w:val="00017549"/>
    <w:rsid w:val="00022385"/>
    <w:rsid w:val="00022998"/>
    <w:rsid w:val="00023CEF"/>
    <w:rsid w:val="00023F60"/>
    <w:rsid w:val="00036300"/>
    <w:rsid w:val="00044523"/>
    <w:rsid w:val="000449BD"/>
    <w:rsid w:val="00047C2F"/>
    <w:rsid w:val="000541CA"/>
    <w:rsid w:val="000630D1"/>
    <w:rsid w:val="00063BC6"/>
    <w:rsid w:val="00070E4C"/>
    <w:rsid w:val="00077964"/>
    <w:rsid w:val="00077FB3"/>
    <w:rsid w:val="00081C99"/>
    <w:rsid w:val="00081F64"/>
    <w:rsid w:val="000955EF"/>
    <w:rsid w:val="00095B8A"/>
    <w:rsid w:val="00097750"/>
    <w:rsid w:val="000A4DB2"/>
    <w:rsid w:val="000B0DC5"/>
    <w:rsid w:val="000B21B9"/>
    <w:rsid w:val="000C158F"/>
    <w:rsid w:val="000C1F57"/>
    <w:rsid w:val="000D1B2A"/>
    <w:rsid w:val="000D2162"/>
    <w:rsid w:val="000E12D6"/>
    <w:rsid w:val="000E7415"/>
    <w:rsid w:val="000F1621"/>
    <w:rsid w:val="00110C81"/>
    <w:rsid w:val="00111554"/>
    <w:rsid w:val="00116B9D"/>
    <w:rsid w:val="0012005B"/>
    <w:rsid w:val="00121274"/>
    <w:rsid w:val="0012700D"/>
    <w:rsid w:val="0012718B"/>
    <w:rsid w:val="00131731"/>
    <w:rsid w:val="001331E2"/>
    <w:rsid w:val="00136EE2"/>
    <w:rsid w:val="001415CF"/>
    <w:rsid w:val="00144C8E"/>
    <w:rsid w:val="001469C9"/>
    <w:rsid w:val="00147EBA"/>
    <w:rsid w:val="001628ED"/>
    <w:rsid w:val="001730BF"/>
    <w:rsid w:val="0017516C"/>
    <w:rsid w:val="00181A4F"/>
    <w:rsid w:val="0019761A"/>
    <w:rsid w:val="001B1E50"/>
    <w:rsid w:val="001B3BFA"/>
    <w:rsid w:val="001B4C86"/>
    <w:rsid w:val="001D0F49"/>
    <w:rsid w:val="001D59B9"/>
    <w:rsid w:val="001D5E93"/>
    <w:rsid w:val="001D7FE5"/>
    <w:rsid w:val="001E11B2"/>
    <w:rsid w:val="001E5106"/>
    <w:rsid w:val="001F00C1"/>
    <w:rsid w:val="001F1177"/>
    <w:rsid w:val="001F3B74"/>
    <w:rsid w:val="001F647C"/>
    <w:rsid w:val="00210029"/>
    <w:rsid w:val="00210AA3"/>
    <w:rsid w:val="00215CA1"/>
    <w:rsid w:val="002176DC"/>
    <w:rsid w:val="0022201B"/>
    <w:rsid w:val="00223986"/>
    <w:rsid w:val="00223B78"/>
    <w:rsid w:val="0022573C"/>
    <w:rsid w:val="00231E6A"/>
    <w:rsid w:val="00234CF7"/>
    <w:rsid w:val="002505FB"/>
    <w:rsid w:val="00250B25"/>
    <w:rsid w:val="00250F70"/>
    <w:rsid w:val="0025166E"/>
    <w:rsid w:val="00252370"/>
    <w:rsid w:val="00253608"/>
    <w:rsid w:val="00254385"/>
    <w:rsid w:val="00255ECC"/>
    <w:rsid w:val="002574DA"/>
    <w:rsid w:val="002615F1"/>
    <w:rsid w:val="0026349D"/>
    <w:rsid w:val="00272A3C"/>
    <w:rsid w:val="00274789"/>
    <w:rsid w:val="0028262D"/>
    <w:rsid w:val="00285E67"/>
    <w:rsid w:val="00295459"/>
    <w:rsid w:val="00295B50"/>
    <w:rsid w:val="002A3713"/>
    <w:rsid w:val="002A6051"/>
    <w:rsid w:val="002A7B74"/>
    <w:rsid w:val="002B1BA3"/>
    <w:rsid w:val="002B51EA"/>
    <w:rsid w:val="002C3EBA"/>
    <w:rsid w:val="002C4278"/>
    <w:rsid w:val="002C5160"/>
    <w:rsid w:val="002D0177"/>
    <w:rsid w:val="002D14C7"/>
    <w:rsid w:val="002D6689"/>
    <w:rsid w:val="002E0650"/>
    <w:rsid w:val="002E1B2E"/>
    <w:rsid w:val="002E6D69"/>
    <w:rsid w:val="002E7A03"/>
    <w:rsid w:val="002E7A6F"/>
    <w:rsid w:val="002F1270"/>
    <w:rsid w:val="002F1E03"/>
    <w:rsid w:val="002F2E48"/>
    <w:rsid w:val="002F46BB"/>
    <w:rsid w:val="002F4889"/>
    <w:rsid w:val="002F57C9"/>
    <w:rsid w:val="002F64F9"/>
    <w:rsid w:val="002F6774"/>
    <w:rsid w:val="002F684F"/>
    <w:rsid w:val="002F77D1"/>
    <w:rsid w:val="002F7B9F"/>
    <w:rsid w:val="00302A44"/>
    <w:rsid w:val="0030494C"/>
    <w:rsid w:val="00305D03"/>
    <w:rsid w:val="003060B4"/>
    <w:rsid w:val="00306570"/>
    <w:rsid w:val="00316F87"/>
    <w:rsid w:val="003175D3"/>
    <w:rsid w:val="00317B7C"/>
    <w:rsid w:val="00317E09"/>
    <w:rsid w:val="003210E9"/>
    <w:rsid w:val="00321176"/>
    <w:rsid w:val="003216F7"/>
    <w:rsid w:val="003250A2"/>
    <w:rsid w:val="00326809"/>
    <w:rsid w:val="0033296E"/>
    <w:rsid w:val="00343BEA"/>
    <w:rsid w:val="00345EBA"/>
    <w:rsid w:val="00345EE6"/>
    <w:rsid w:val="00346E59"/>
    <w:rsid w:val="00351130"/>
    <w:rsid w:val="003532A4"/>
    <w:rsid w:val="00357BC9"/>
    <w:rsid w:val="00357C2D"/>
    <w:rsid w:val="00357E09"/>
    <w:rsid w:val="00357E84"/>
    <w:rsid w:val="00360E6A"/>
    <w:rsid w:val="00361DAE"/>
    <w:rsid w:val="00365C0C"/>
    <w:rsid w:val="00367680"/>
    <w:rsid w:val="00384FD7"/>
    <w:rsid w:val="0038641D"/>
    <w:rsid w:val="00387958"/>
    <w:rsid w:val="00391DF5"/>
    <w:rsid w:val="00394268"/>
    <w:rsid w:val="00394B6A"/>
    <w:rsid w:val="003A2472"/>
    <w:rsid w:val="003A2F98"/>
    <w:rsid w:val="003A4328"/>
    <w:rsid w:val="003A4B28"/>
    <w:rsid w:val="003B7EF0"/>
    <w:rsid w:val="003C1638"/>
    <w:rsid w:val="003C1B94"/>
    <w:rsid w:val="003C32C6"/>
    <w:rsid w:val="003C64C6"/>
    <w:rsid w:val="003C66CB"/>
    <w:rsid w:val="003D2AC7"/>
    <w:rsid w:val="003D5BD9"/>
    <w:rsid w:val="003D7228"/>
    <w:rsid w:val="003E0F45"/>
    <w:rsid w:val="003E694B"/>
    <w:rsid w:val="003F02EA"/>
    <w:rsid w:val="003F099B"/>
    <w:rsid w:val="003F0CF4"/>
    <w:rsid w:val="003F12F4"/>
    <w:rsid w:val="003F1C02"/>
    <w:rsid w:val="003F48C8"/>
    <w:rsid w:val="003F6AC7"/>
    <w:rsid w:val="00405220"/>
    <w:rsid w:val="00406492"/>
    <w:rsid w:val="004064AB"/>
    <w:rsid w:val="00415F08"/>
    <w:rsid w:val="004163A4"/>
    <w:rsid w:val="004205BB"/>
    <w:rsid w:val="00423F18"/>
    <w:rsid w:val="004253A9"/>
    <w:rsid w:val="004268F5"/>
    <w:rsid w:val="00426C3E"/>
    <w:rsid w:val="00434844"/>
    <w:rsid w:val="00435AAA"/>
    <w:rsid w:val="00450196"/>
    <w:rsid w:val="0045066A"/>
    <w:rsid w:val="00462A42"/>
    <w:rsid w:val="004651A6"/>
    <w:rsid w:val="004664F2"/>
    <w:rsid w:val="004715F4"/>
    <w:rsid w:val="00476332"/>
    <w:rsid w:val="00481B16"/>
    <w:rsid w:val="0049210C"/>
    <w:rsid w:val="00492D72"/>
    <w:rsid w:val="004A1103"/>
    <w:rsid w:val="004A250B"/>
    <w:rsid w:val="004B25EE"/>
    <w:rsid w:val="004B3BFD"/>
    <w:rsid w:val="004B6768"/>
    <w:rsid w:val="004B7028"/>
    <w:rsid w:val="004C25F7"/>
    <w:rsid w:val="004D2FE7"/>
    <w:rsid w:val="004D6419"/>
    <w:rsid w:val="004D7386"/>
    <w:rsid w:val="004E342C"/>
    <w:rsid w:val="004E55E8"/>
    <w:rsid w:val="004F4F8C"/>
    <w:rsid w:val="00504B91"/>
    <w:rsid w:val="005060B8"/>
    <w:rsid w:val="00510E58"/>
    <w:rsid w:val="00513572"/>
    <w:rsid w:val="005148FC"/>
    <w:rsid w:val="00514C3D"/>
    <w:rsid w:val="00515666"/>
    <w:rsid w:val="00526D08"/>
    <w:rsid w:val="005279C7"/>
    <w:rsid w:val="005348DF"/>
    <w:rsid w:val="00544F0F"/>
    <w:rsid w:val="005452BD"/>
    <w:rsid w:val="0055131A"/>
    <w:rsid w:val="005623A5"/>
    <w:rsid w:val="005772FF"/>
    <w:rsid w:val="00582623"/>
    <w:rsid w:val="00584734"/>
    <w:rsid w:val="00585788"/>
    <w:rsid w:val="00585A14"/>
    <w:rsid w:val="00591B2C"/>
    <w:rsid w:val="00592C70"/>
    <w:rsid w:val="0059383B"/>
    <w:rsid w:val="00595D79"/>
    <w:rsid w:val="00596032"/>
    <w:rsid w:val="005A3110"/>
    <w:rsid w:val="005A421B"/>
    <w:rsid w:val="005A443B"/>
    <w:rsid w:val="005A5295"/>
    <w:rsid w:val="005A53D3"/>
    <w:rsid w:val="005A594F"/>
    <w:rsid w:val="005A5F6D"/>
    <w:rsid w:val="005A6350"/>
    <w:rsid w:val="005C60A3"/>
    <w:rsid w:val="005C616F"/>
    <w:rsid w:val="005D1D4D"/>
    <w:rsid w:val="005D1E90"/>
    <w:rsid w:val="005D6BD2"/>
    <w:rsid w:val="005D6D2D"/>
    <w:rsid w:val="005E1AC0"/>
    <w:rsid w:val="005E3707"/>
    <w:rsid w:val="005E44A3"/>
    <w:rsid w:val="005E5A97"/>
    <w:rsid w:val="005E5EC3"/>
    <w:rsid w:val="00600E5D"/>
    <w:rsid w:val="00613072"/>
    <w:rsid w:val="00617C50"/>
    <w:rsid w:val="00621488"/>
    <w:rsid w:val="00621784"/>
    <w:rsid w:val="006227CD"/>
    <w:rsid w:val="00622AE5"/>
    <w:rsid w:val="00623898"/>
    <w:rsid w:val="00634B2D"/>
    <w:rsid w:val="00634D69"/>
    <w:rsid w:val="00643C69"/>
    <w:rsid w:val="00643C73"/>
    <w:rsid w:val="006469E0"/>
    <w:rsid w:val="006473D7"/>
    <w:rsid w:val="00651392"/>
    <w:rsid w:val="00652D41"/>
    <w:rsid w:val="00654CAA"/>
    <w:rsid w:val="00660479"/>
    <w:rsid w:val="00673F4B"/>
    <w:rsid w:val="00675874"/>
    <w:rsid w:val="00675897"/>
    <w:rsid w:val="00682EFD"/>
    <w:rsid w:val="006835A6"/>
    <w:rsid w:val="0068450C"/>
    <w:rsid w:val="00690B3A"/>
    <w:rsid w:val="00692D96"/>
    <w:rsid w:val="006A17A2"/>
    <w:rsid w:val="006A2828"/>
    <w:rsid w:val="006A4099"/>
    <w:rsid w:val="006B1660"/>
    <w:rsid w:val="006B61B6"/>
    <w:rsid w:val="006B78A7"/>
    <w:rsid w:val="006C399B"/>
    <w:rsid w:val="006C4BCE"/>
    <w:rsid w:val="006D2890"/>
    <w:rsid w:val="006D3BB0"/>
    <w:rsid w:val="006D4507"/>
    <w:rsid w:val="006D6AE5"/>
    <w:rsid w:val="006E0980"/>
    <w:rsid w:val="006E1900"/>
    <w:rsid w:val="006E5CE9"/>
    <w:rsid w:val="006F065B"/>
    <w:rsid w:val="006F2761"/>
    <w:rsid w:val="006F2970"/>
    <w:rsid w:val="006F68CF"/>
    <w:rsid w:val="007024D0"/>
    <w:rsid w:val="00702CCF"/>
    <w:rsid w:val="00707084"/>
    <w:rsid w:val="0071360D"/>
    <w:rsid w:val="00716684"/>
    <w:rsid w:val="007231F3"/>
    <w:rsid w:val="0072433D"/>
    <w:rsid w:val="00724DE6"/>
    <w:rsid w:val="0072793A"/>
    <w:rsid w:val="00731D22"/>
    <w:rsid w:val="00731D76"/>
    <w:rsid w:val="00737CF7"/>
    <w:rsid w:val="007415E7"/>
    <w:rsid w:val="00741679"/>
    <w:rsid w:val="0074388A"/>
    <w:rsid w:val="00753900"/>
    <w:rsid w:val="00753B04"/>
    <w:rsid w:val="007577D3"/>
    <w:rsid w:val="00761C13"/>
    <w:rsid w:val="00776360"/>
    <w:rsid w:val="00780EDD"/>
    <w:rsid w:val="0078538B"/>
    <w:rsid w:val="007A0452"/>
    <w:rsid w:val="007A7F7E"/>
    <w:rsid w:val="007B4B6A"/>
    <w:rsid w:val="007B5FD9"/>
    <w:rsid w:val="007B7400"/>
    <w:rsid w:val="007B76DE"/>
    <w:rsid w:val="007C030C"/>
    <w:rsid w:val="007C0CBE"/>
    <w:rsid w:val="007C7EB5"/>
    <w:rsid w:val="007D2779"/>
    <w:rsid w:val="007D3A13"/>
    <w:rsid w:val="007D4403"/>
    <w:rsid w:val="007D4EC7"/>
    <w:rsid w:val="007D6A32"/>
    <w:rsid w:val="007E6008"/>
    <w:rsid w:val="007F39FF"/>
    <w:rsid w:val="007F4516"/>
    <w:rsid w:val="007F4E99"/>
    <w:rsid w:val="00800D53"/>
    <w:rsid w:val="00802C20"/>
    <w:rsid w:val="00803952"/>
    <w:rsid w:val="00805EC5"/>
    <w:rsid w:val="008114EF"/>
    <w:rsid w:val="008125D3"/>
    <w:rsid w:val="008132DA"/>
    <w:rsid w:val="0081391A"/>
    <w:rsid w:val="008139D5"/>
    <w:rsid w:val="00817BFB"/>
    <w:rsid w:val="00820C10"/>
    <w:rsid w:val="00821AFE"/>
    <w:rsid w:val="008227D4"/>
    <w:rsid w:val="00824403"/>
    <w:rsid w:val="008249B5"/>
    <w:rsid w:val="00826CA1"/>
    <w:rsid w:val="00834747"/>
    <w:rsid w:val="00843344"/>
    <w:rsid w:val="00845B7D"/>
    <w:rsid w:val="00852007"/>
    <w:rsid w:val="00861EDD"/>
    <w:rsid w:val="00862144"/>
    <w:rsid w:val="00863637"/>
    <w:rsid w:val="00874B24"/>
    <w:rsid w:val="0087539E"/>
    <w:rsid w:val="00877B64"/>
    <w:rsid w:val="0088282D"/>
    <w:rsid w:val="00883B45"/>
    <w:rsid w:val="008916FB"/>
    <w:rsid w:val="008A045F"/>
    <w:rsid w:val="008B2373"/>
    <w:rsid w:val="008C0BA7"/>
    <w:rsid w:val="008C1A58"/>
    <w:rsid w:val="008C1CA1"/>
    <w:rsid w:val="008C25D4"/>
    <w:rsid w:val="008D177C"/>
    <w:rsid w:val="008D28D1"/>
    <w:rsid w:val="008D2B4C"/>
    <w:rsid w:val="008D2E8B"/>
    <w:rsid w:val="008D6B8B"/>
    <w:rsid w:val="008E6708"/>
    <w:rsid w:val="008E7D72"/>
    <w:rsid w:val="008F3F87"/>
    <w:rsid w:val="008F5DF2"/>
    <w:rsid w:val="009004C7"/>
    <w:rsid w:val="00905517"/>
    <w:rsid w:val="00913A90"/>
    <w:rsid w:val="00915768"/>
    <w:rsid w:val="0092558B"/>
    <w:rsid w:val="00925B9C"/>
    <w:rsid w:val="00927E88"/>
    <w:rsid w:val="00932723"/>
    <w:rsid w:val="0093474F"/>
    <w:rsid w:val="00935910"/>
    <w:rsid w:val="00943A3E"/>
    <w:rsid w:val="00945CB2"/>
    <w:rsid w:val="00950F89"/>
    <w:rsid w:val="009528AD"/>
    <w:rsid w:val="00956CB9"/>
    <w:rsid w:val="00965A88"/>
    <w:rsid w:val="00965C3C"/>
    <w:rsid w:val="00982677"/>
    <w:rsid w:val="009853AA"/>
    <w:rsid w:val="0099038B"/>
    <w:rsid w:val="00991358"/>
    <w:rsid w:val="00991626"/>
    <w:rsid w:val="0099277B"/>
    <w:rsid w:val="00997D53"/>
    <w:rsid w:val="009A0A10"/>
    <w:rsid w:val="009A6571"/>
    <w:rsid w:val="009C0427"/>
    <w:rsid w:val="009D2192"/>
    <w:rsid w:val="009D648C"/>
    <w:rsid w:val="009D71D1"/>
    <w:rsid w:val="009E1714"/>
    <w:rsid w:val="009E1F21"/>
    <w:rsid w:val="009F0BFD"/>
    <w:rsid w:val="009F3DEE"/>
    <w:rsid w:val="009F4537"/>
    <w:rsid w:val="009F54B0"/>
    <w:rsid w:val="009F722B"/>
    <w:rsid w:val="009F7B61"/>
    <w:rsid w:val="00A03500"/>
    <w:rsid w:val="00A07D7F"/>
    <w:rsid w:val="00A15020"/>
    <w:rsid w:val="00A203C6"/>
    <w:rsid w:val="00A23426"/>
    <w:rsid w:val="00A2422A"/>
    <w:rsid w:val="00A25921"/>
    <w:rsid w:val="00A25DE7"/>
    <w:rsid w:val="00A26067"/>
    <w:rsid w:val="00A3257A"/>
    <w:rsid w:val="00A3293F"/>
    <w:rsid w:val="00A37D82"/>
    <w:rsid w:val="00A418AD"/>
    <w:rsid w:val="00A4624B"/>
    <w:rsid w:val="00A531CB"/>
    <w:rsid w:val="00A5340C"/>
    <w:rsid w:val="00A57610"/>
    <w:rsid w:val="00A655FD"/>
    <w:rsid w:val="00A664DA"/>
    <w:rsid w:val="00A73289"/>
    <w:rsid w:val="00A814DD"/>
    <w:rsid w:val="00A82D65"/>
    <w:rsid w:val="00A870B4"/>
    <w:rsid w:val="00A92B84"/>
    <w:rsid w:val="00A92D6D"/>
    <w:rsid w:val="00A97F10"/>
    <w:rsid w:val="00AA0979"/>
    <w:rsid w:val="00AA3F2C"/>
    <w:rsid w:val="00AA4B8F"/>
    <w:rsid w:val="00AB24A1"/>
    <w:rsid w:val="00AC2A1D"/>
    <w:rsid w:val="00AC6E72"/>
    <w:rsid w:val="00AC7B57"/>
    <w:rsid w:val="00AD14E1"/>
    <w:rsid w:val="00AD2C6A"/>
    <w:rsid w:val="00AD3746"/>
    <w:rsid w:val="00AD48E1"/>
    <w:rsid w:val="00AD4D94"/>
    <w:rsid w:val="00AD7DA6"/>
    <w:rsid w:val="00AE475D"/>
    <w:rsid w:val="00AF0943"/>
    <w:rsid w:val="00AF1D72"/>
    <w:rsid w:val="00AF4425"/>
    <w:rsid w:val="00AF58FA"/>
    <w:rsid w:val="00B0122C"/>
    <w:rsid w:val="00B027A8"/>
    <w:rsid w:val="00B133C8"/>
    <w:rsid w:val="00B13E9D"/>
    <w:rsid w:val="00B14235"/>
    <w:rsid w:val="00B14C36"/>
    <w:rsid w:val="00B150AC"/>
    <w:rsid w:val="00B15BCE"/>
    <w:rsid w:val="00B1667C"/>
    <w:rsid w:val="00B21A3D"/>
    <w:rsid w:val="00B24B8F"/>
    <w:rsid w:val="00B26300"/>
    <w:rsid w:val="00B34A64"/>
    <w:rsid w:val="00B34B05"/>
    <w:rsid w:val="00B3761B"/>
    <w:rsid w:val="00B418AB"/>
    <w:rsid w:val="00B41C8F"/>
    <w:rsid w:val="00B43006"/>
    <w:rsid w:val="00B43E6E"/>
    <w:rsid w:val="00B44398"/>
    <w:rsid w:val="00B45D6B"/>
    <w:rsid w:val="00B51566"/>
    <w:rsid w:val="00B60651"/>
    <w:rsid w:val="00B613C6"/>
    <w:rsid w:val="00B656D0"/>
    <w:rsid w:val="00B70245"/>
    <w:rsid w:val="00B70FB8"/>
    <w:rsid w:val="00B74EFE"/>
    <w:rsid w:val="00B762C6"/>
    <w:rsid w:val="00B81D90"/>
    <w:rsid w:val="00B81F82"/>
    <w:rsid w:val="00B820D2"/>
    <w:rsid w:val="00B84887"/>
    <w:rsid w:val="00B8556C"/>
    <w:rsid w:val="00B87FA9"/>
    <w:rsid w:val="00B90A23"/>
    <w:rsid w:val="00BA2815"/>
    <w:rsid w:val="00BA6DAC"/>
    <w:rsid w:val="00BB2572"/>
    <w:rsid w:val="00BB6F6D"/>
    <w:rsid w:val="00BB72A7"/>
    <w:rsid w:val="00BC103C"/>
    <w:rsid w:val="00BC7BCE"/>
    <w:rsid w:val="00BD21A6"/>
    <w:rsid w:val="00BD39CC"/>
    <w:rsid w:val="00BD419D"/>
    <w:rsid w:val="00BD59F7"/>
    <w:rsid w:val="00BD5A25"/>
    <w:rsid w:val="00BE0935"/>
    <w:rsid w:val="00BE1469"/>
    <w:rsid w:val="00BE3A80"/>
    <w:rsid w:val="00BF7405"/>
    <w:rsid w:val="00C010D4"/>
    <w:rsid w:val="00C0123B"/>
    <w:rsid w:val="00C05349"/>
    <w:rsid w:val="00C1049B"/>
    <w:rsid w:val="00C112A5"/>
    <w:rsid w:val="00C11A99"/>
    <w:rsid w:val="00C1444E"/>
    <w:rsid w:val="00C149AF"/>
    <w:rsid w:val="00C1653B"/>
    <w:rsid w:val="00C21064"/>
    <w:rsid w:val="00C223B2"/>
    <w:rsid w:val="00C26D80"/>
    <w:rsid w:val="00C3202D"/>
    <w:rsid w:val="00C36535"/>
    <w:rsid w:val="00C40108"/>
    <w:rsid w:val="00C40449"/>
    <w:rsid w:val="00C42AD3"/>
    <w:rsid w:val="00C43ED0"/>
    <w:rsid w:val="00C46FAA"/>
    <w:rsid w:val="00C55924"/>
    <w:rsid w:val="00C6315A"/>
    <w:rsid w:val="00C63FA4"/>
    <w:rsid w:val="00C75E7B"/>
    <w:rsid w:val="00C84FC8"/>
    <w:rsid w:val="00C902B7"/>
    <w:rsid w:val="00C9123E"/>
    <w:rsid w:val="00C93853"/>
    <w:rsid w:val="00CA2426"/>
    <w:rsid w:val="00CA3979"/>
    <w:rsid w:val="00CA7EA1"/>
    <w:rsid w:val="00CB3270"/>
    <w:rsid w:val="00CB3479"/>
    <w:rsid w:val="00CC3514"/>
    <w:rsid w:val="00CC5F6A"/>
    <w:rsid w:val="00CC6E5B"/>
    <w:rsid w:val="00CC74F3"/>
    <w:rsid w:val="00CD17F2"/>
    <w:rsid w:val="00CD1BCA"/>
    <w:rsid w:val="00CD44C4"/>
    <w:rsid w:val="00CD52FF"/>
    <w:rsid w:val="00CD77B0"/>
    <w:rsid w:val="00CE1BD7"/>
    <w:rsid w:val="00CE4ECC"/>
    <w:rsid w:val="00CF4423"/>
    <w:rsid w:val="00CF5B62"/>
    <w:rsid w:val="00D15366"/>
    <w:rsid w:val="00D156AB"/>
    <w:rsid w:val="00D1662C"/>
    <w:rsid w:val="00D16F2E"/>
    <w:rsid w:val="00D25533"/>
    <w:rsid w:val="00D27302"/>
    <w:rsid w:val="00D348BB"/>
    <w:rsid w:val="00D41369"/>
    <w:rsid w:val="00D44F1C"/>
    <w:rsid w:val="00D450B7"/>
    <w:rsid w:val="00D60377"/>
    <w:rsid w:val="00D62C36"/>
    <w:rsid w:val="00D64123"/>
    <w:rsid w:val="00D7173F"/>
    <w:rsid w:val="00D72A01"/>
    <w:rsid w:val="00D72ADE"/>
    <w:rsid w:val="00D751C9"/>
    <w:rsid w:val="00D80F24"/>
    <w:rsid w:val="00D8161B"/>
    <w:rsid w:val="00D94676"/>
    <w:rsid w:val="00D965BC"/>
    <w:rsid w:val="00DB7602"/>
    <w:rsid w:val="00DC5144"/>
    <w:rsid w:val="00DD00B0"/>
    <w:rsid w:val="00DD4F1B"/>
    <w:rsid w:val="00DD50B6"/>
    <w:rsid w:val="00DE0CC5"/>
    <w:rsid w:val="00DE378C"/>
    <w:rsid w:val="00DE45A2"/>
    <w:rsid w:val="00DE505E"/>
    <w:rsid w:val="00DE66A9"/>
    <w:rsid w:val="00DE7A98"/>
    <w:rsid w:val="00DF06C4"/>
    <w:rsid w:val="00DF4CCC"/>
    <w:rsid w:val="00DF6115"/>
    <w:rsid w:val="00E010D6"/>
    <w:rsid w:val="00E07A46"/>
    <w:rsid w:val="00E12578"/>
    <w:rsid w:val="00E147FD"/>
    <w:rsid w:val="00E14C22"/>
    <w:rsid w:val="00E237A4"/>
    <w:rsid w:val="00E255CB"/>
    <w:rsid w:val="00E31F16"/>
    <w:rsid w:val="00E46102"/>
    <w:rsid w:val="00E60C9F"/>
    <w:rsid w:val="00E76E94"/>
    <w:rsid w:val="00E80900"/>
    <w:rsid w:val="00E86656"/>
    <w:rsid w:val="00E92205"/>
    <w:rsid w:val="00E95A5C"/>
    <w:rsid w:val="00EA0ABB"/>
    <w:rsid w:val="00EA4424"/>
    <w:rsid w:val="00EA7CDD"/>
    <w:rsid w:val="00EB0D58"/>
    <w:rsid w:val="00EB18E4"/>
    <w:rsid w:val="00EB29B0"/>
    <w:rsid w:val="00EB311F"/>
    <w:rsid w:val="00EC283A"/>
    <w:rsid w:val="00EC4DE0"/>
    <w:rsid w:val="00ED1DA3"/>
    <w:rsid w:val="00ED3909"/>
    <w:rsid w:val="00ED4DA0"/>
    <w:rsid w:val="00EE03B2"/>
    <w:rsid w:val="00EE5285"/>
    <w:rsid w:val="00EE79F4"/>
    <w:rsid w:val="00EF0563"/>
    <w:rsid w:val="00EF29E3"/>
    <w:rsid w:val="00EF46A1"/>
    <w:rsid w:val="00EF76A2"/>
    <w:rsid w:val="00F0596E"/>
    <w:rsid w:val="00F1044A"/>
    <w:rsid w:val="00F151C4"/>
    <w:rsid w:val="00F161F7"/>
    <w:rsid w:val="00F16ABD"/>
    <w:rsid w:val="00F22FF3"/>
    <w:rsid w:val="00F23A71"/>
    <w:rsid w:val="00F23D67"/>
    <w:rsid w:val="00F25883"/>
    <w:rsid w:val="00F318DF"/>
    <w:rsid w:val="00F3310A"/>
    <w:rsid w:val="00F34FCC"/>
    <w:rsid w:val="00F45E97"/>
    <w:rsid w:val="00F50EB6"/>
    <w:rsid w:val="00F51169"/>
    <w:rsid w:val="00F51F92"/>
    <w:rsid w:val="00F528BD"/>
    <w:rsid w:val="00F55F94"/>
    <w:rsid w:val="00F5704C"/>
    <w:rsid w:val="00F613A9"/>
    <w:rsid w:val="00F63158"/>
    <w:rsid w:val="00F633C6"/>
    <w:rsid w:val="00F646F6"/>
    <w:rsid w:val="00F66845"/>
    <w:rsid w:val="00F77D1D"/>
    <w:rsid w:val="00F827D4"/>
    <w:rsid w:val="00F8426F"/>
    <w:rsid w:val="00F8597C"/>
    <w:rsid w:val="00FA3115"/>
    <w:rsid w:val="00FA4120"/>
    <w:rsid w:val="00FA4A22"/>
    <w:rsid w:val="00FA4EF0"/>
    <w:rsid w:val="00FA6EC3"/>
    <w:rsid w:val="00FB3B81"/>
    <w:rsid w:val="00FB57C6"/>
    <w:rsid w:val="00FC226C"/>
    <w:rsid w:val="00FC4893"/>
    <w:rsid w:val="00FC6ECA"/>
    <w:rsid w:val="00FD0617"/>
    <w:rsid w:val="00FD2BA0"/>
    <w:rsid w:val="00FE2D96"/>
    <w:rsid w:val="00FF3407"/>
    <w:rsid w:val="00FF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60072C1"/>
  <w15:docId w15:val="{4F859E8B-BDB8-4B24-8049-1352E990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style>
  <w:style w:type="paragraph" w:styleId="Heading1">
    <w:name w:val="heading 1"/>
    <w:basedOn w:val="Normal"/>
    <w:next w:val="Normal"/>
    <w:qFormat/>
    <w:pPr>
      <w:keepNext/>
      <w:ind w:left="1440" w:firstLine="720"/>
      <w:outlineLvl w:val="0"/>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Level1">
    <w:name w:val="Level 1"/>
    <w:basedOn w:val="Normal"/>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7"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semiHidden/>
    <w:rPr>
      <w:sz w:val="23"/>
      <w:szCs w:val="23"/>
    </w:rPr>
  </w:style>
  <w:style w:type="paragraph" w:customStyle="1" w:styleId="Outline0031">
    <w:name w:val="Outline003_1"/>
    <w:basedOn w:val="Normal"/>
    <w:rsid w:val="00095B8A"/>
    <w:pPr>
      <w:numPr>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0"/>
    </w:pPr>
    <w:rPr>
      <w:szCs w:val="24"/>
    </w:rPr>
  </w:style>
  <w:style w:type="paragraph" w:styleId="ListParagraph">
    <w:name w:val="List Paragraph"/>
    <w:basedOn w:val="Normal"/>
    <w:uiPriority w:val="34"/>
    <w:qFormat/>
    <w:rsid w:val="004715F4"/>
    <w:pPr>
      <w:ind w:left="720"/>
    </w:pPr>
    <w:rPr>
      <w:rFonts w:ascii="Calibri" w:eastAsia="Calibri" w:hAnsi="Calibri"/>
      <w:sz w:val="22"/>
      <w:szCs w:val="22"/>
    </w:rPr>
  </w:style>
  <w:style w:type="character" w:styleId="CommentReference">
    <w:name w:val="annotation reference"/>
    <w:uiPriority w:val="99"/>
    <w:semiHidden/>
    <w:unhideWhenUsed/>
    <w:rsid w:val="005A594F"/>
    <w:rPr>
      <w:sz w:val="16"/>
      <w:szCs w:val="16"/>
    </w:rPr>
  </w:style>
  <w:style w:type="paragraph" w:styleId="CommentText">
    <w:name w:val="annotation text"/>
    <w:basedOn w:val="Normal"/>
    <w:link w:val="CommentTextChar"/>
    <w:uiPriority w:val="99"/>
    <w:semiHidden/>
    <w:unhideWhenUsed/>
    <w:rsid w:val="005A594F"/>
  </w:style>
  <w:style w:type="character" w:customStyle="1" w:styleId="CommentTextChar">
    <w:name w:val="Comment Text Char"/>
    <w:basedOn w:val="DefaultParagraphFont"/>
    <w:link w:val="CommentText"/>
    <w:uiPriority w:val="99"/>
    <w:semiHidden/>
    <w:rsid w:val="005A594F"/>
  </w:style>
  <w:style w:type="paragraph" w:styleId="CommentSubject">
    <w:name w:val="annotation subject"/>
    <w:basedOn w:val="CommentText"/>
    <w:next w:val="CommentText"/>
    <w:link w:val="CommentSubjectChar"/>
    <w:uiPriority w:val="99"/>
    <w:semiHidden/>
    <w:unhideWhenUsed/>
    <w:rsid w:val="005A594F"/>
    <w:rPr>
      <w:b/>
      <w:bCs/>
    </w:rPr>
  </w:style>
  <w:style w:type="character" w:customStyle="1" w:styleId="CommentSubjectChar">
    <w:name w:val="Comment Subject Char"/>
    <w:link w:val="CommentSubject"/>
    <w:uiPriority w:val="99"/>
    <w:semiHidden/>
    <w:rsid w:val="005A594F"/>
    <w:rPr>
      <w:b/>
      <w:bCs/>
    </w:rPr>
  </w:style>
  <w:style w:type="paragraph" w:customStyle="1" w:styleId="msolistparagraph0">
    <w:name w:val="msolistparagraph"/>
    <w:basedOn w:val="Normal"/>
    <w:rsid w:val="00EF0563"/>
    <w:pPr>
      <w:spacing w:after="200" w:line="276" w:lineRule="auto"/>
      <w:ind w:left="720"/>
    </w:pPr>
    <w:rPr>
      <w:rFonts w:ascii="Calibri" w:eastAsia="Calibri" w:hAnsi="Calibri"/>
      <w:sz w:val="22"/>
      <w:szCs w:val="22"/>
    </w:rPr>
  </w:style>
  <w:style w:type="character" w:customStyle="1" w:styleId="FooterChar">
    <w:name w:val="Footer Char"/>
    <w:link w:val="Footer"/>
    <w:uiPriority w:val="99"/>
    <w:rsid w:val="00345EBA"/>
    <w:rPr>
      <w:sz w:val="24"/>
    </w:rPr>
  </w:style>
  <w:style w:type="paragraph" w:styleId="NormalWeb">
    <w:name w:val="Normal (Web)"/>
    <w:basedOn w:val="Normal"/>
    <w:uiPriority w:val="99"/>
    <w:unhideWhenUsed/>
    <w:rsid w:val="0072433D"/>
    <w:pPr>
      <w:spacing w:before="100" w:beforeAutospacing="1" w:after="100" w:afterAutospacing="1"/>
    </w:pPr>
    <w:rPr>
      <w:szCs w:val="24"/>
    </w:rPr>
  </w:style>
  <w:style w:type="table" w:styleId="TableGrid">
    <w:name w:val="Table Grid"/>
    <w:basedOn w:val="TableNormal"/>
    <w:uiPriority w:val="59"/>
    <w:rsid w:val="008227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227D4"/>
  </w:style>
  <w:style w:type="paragraph" w:customStyle="1" w:styleId="Default">
    <w:name w:val="Default"/>
    <w:rsid w:val="007E6008"/>
    <w:pPr>
      <w:autoSpaceDE w:val="0"/>
      <w:autoSpaceDN w:val="0"/>
      <w:adjustRightInd w:val="0"/>
    </w:pPr>
    <w:rPr>
      <w:rFonts w:ascii="Adobe Garamond Pro" w:eastAsia="Calibri" w:hAnsi="Adobe Garamond Pro" w:cs="Adobe Garamond Pro"/>
      <w:color w:val="000000"/>
      <w:sz w:val="24"/>
      <w:szCs w:val="24"/>
    </w:rPr>
  </w:style>
  <w:style w:type="paragraph" w:styleId="FootnoteText">
    <w:name w:val="footnote text"/>
    <w:basedOn w:val="Normal"/>
    <w:link w:val="FootnoteTextChar"/>
    <w:uiPriority w:val="99"/>
    <w:semiHidden/>
    <w:unhideWhenUsed/>
    <w:rsid w:val="005772FF"/>
  </w:style>
  <w:style w:type="character" w:customStyle="1" w:styleId="FootnoteTextChar">
    <w:name w:val="Footnote Text Char"/>
    <w:basedOn w:val="DefaultParagraphFont"/>
    <w:link w:val="FootnoteText"/>
    <w:uiPriority w:val="99"/>
    <w:semiHidden/>
    <w:rsid w:val="005772FF"/>
  </w:style>
  <w:style w:type="character" w:styleId="FootnoteReference">
    <w:name w:val="footnote reference"/>
    <w:basedOn w:val="DefaultParagraphFont"/>
    <w:uiPriority w:val="99"/>
    <w:semiHidden/>
    <w:unhideWhenUsed/>
    <w:rsid w:val="005772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276">
      <w:bodyDiv w:val="1"/>
      <w:marLeft w:val="0"/>
      <w:marRight w:val="0"/>
      <w:marTop w:val="0"/>
      <w:marBottom w:val="0"/>
      <w:divBdr>
        <w:top w:val="none" w:sz="0" w:space="0" w:color="auto"/>
        <w:left w:val="none" w:sz="0" w:space="0" w:color="auto"/>
        <w:bottom w:val="none" w:sz="0" w:space="0" w:color="auto"/>
        <w:right w:val="none" w:sz="0" w:space="0" w:color="auto"/>
      </w:divBdr>
    </w:div>
    <w:div w:id="150099723">
      <w:bodyDiv w:val="1"/>
      <w:marLeft w:val="0"/>
      <w:marRight w:val="0"/>
      <w:marTop w:val="0"/>
      <w:marBottom w:val="0"/>
      <w:divBdr>
        <w:top w:val="none" w:sz="0" w:space="0" w:color="auto"/>
        <w:left w:val="none" w:sz="0" w:space="0" w:color="auto"/>
        <w:bottom w:val="none" w:sz="0" w:space="0" w:color="auto"/>
        <w:right w:val="none" w:sz="0" w:space="0" w:color="auto"/>
      </w:divBdr>
      <w:divsChild>
        <w:div w:id="168761823">
          <w:marLeft w:val="0"/>
          <w:marRight w:val="0"/>
          <w:marTop w:val="0"/>
          <w:marBottom w:val="0"/>
          <w:divBdr>
            <w:top w:val="none" w:sz="0" w:space="0" w:color="auto"/>
            <w:left w:val="none" w:sz="0" w:space="0" w:color="auto"/>
            <w:bottom w:val="none" w:sz="0" w:space="0" w:color="auto"/>
            <w:right w:val="none" w:sz="0" w:space="0" w:color="auto"/>
          </w:divBdr>
        </w:div>
      </w:divsChild>
    </w:div>
    <w:div w:id="286468860">
      <w:bodyDiv w:val="1"/>
      <w:marLeft w:val="0"/>
      <w:marRight w:val="0"/>
      <w:marTop w:val="0"/>
      <w:marBottom w:val="0"/>
      <w:divBdr>
        <w:top w:val="none" w:sz="0" w:space="0" w:color="auto"/>
        <w:left w:val="none" w:sz="0" w:space="0" w:color="auto"/>
        <w:bottom w:val="none" w:sz="0" w:space="0" w:color="auto"/>
        <w:right w:val="none" w:sz="0" w:space="0" w:color="auto"/>
      </w:divBdr>
    </w:div>
    <w:div w:id="1267343437">
      <w:bodyDiv w:val="1"/>
      <w:marLeft w:val="0"/>
      <w:marRight w:val="0"/>
      <w:marTop w:val="0"/>
      <w:marBottom w:val="0"/>
      <w:divBdr>
        <w:top w:val="none" w:sz="0" w:space="0" w:color="auto"/>
        <w:left w:val="none" w:sz="0" w:space="0" w:color="auto"/>
        <w:bottom w:val="none" w:sz="0" w:space="0" w:color="auto"/>
        <w:right w:val="none" w:sz="0" w:space="0" w:color="auto"/>
      </w:divBdr>
      <w:divsChild>
        <w:div w:id="2114009024">
          <w:marLeft w:val="0"/>
          <w:marRight w:val="0"/>
          <w:marTop w:val="0"/>
          <w:marBottom w:val="0"/>
          <w:divBdr>
            <w:top w:val="none" w:sz="0" w:space="0" w:color="auto"/>
            <w:left w:val="none" w:sz="0" w:space="0" w:color="auto"/>
            <w:bottom w:val="none" w:sz="0" w:space="0" w:color="auto"/>
            <w:right w:val="none" w:sz="0" w:space="0" w:color="auto"/>
          </w:divBdr>
          <w:divsChild>
            <w:div w:id="1234975685">
              <w:marLeft w:val="3720"/>
              <w:marRight w:val="0"/>
              <w:marTop w:val="0"/>
              <w:marBottom w:val="0"/>
              <w:divBdr>
                <w:top w:val="none" w:sz="0" w:space="0" w:color="auto"/>
                <w:left w:val="none" w:sz="0" w:space="0" w:color="auto"/>
                <w:bottom w:val="none" w:sz="0" w:space="0" w:color="auto"/>
                <w:right w:val="none" w:sz="0" w:space="0" w:color="auto"/>
              </w:divBdr>
              <w:divsChild>
                <w:div w:id="1095440481">
                  <w:marLeft w:val="0"/>
                  <w:marRight w:val="0"/>
                  <w:marTop w:val="45"/>
                  <w:marBottom w:val="0"/>
                  <w:divBdr>
                    <w:top w:val="none" w:sz="0" w:space="0" w:color="auto"/>
                    <w:left w:val="none" w:sz="0" w:space="0" w:color="auto"/>
                    <w:bottom w:val="none" w:sz="0" w:space="0" w:color="auto"/>
                    <w:right w:val="none" w:sz="0" w:space="0" w:color="auto"/>
                  </w:divBdr>
                  <w:divsChild>
                    <w:div w:id="15757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75662">
      <w:bodyDiv w:val="1"/>
      <w:marLeft w:val="0"/>
      <w:marRight w:val="0"/>
      <w:marTop w:val="0"/>
      <w:marBottom w:val="0"/>
      <w:divBdr>
        <w:top w:val="none" w:sz="0" w:space="0" w:color="auto"/>
        <w:left w:val="none" w:sz="0" w:space="0" w:color="auto"/>
        <w:bottom w:val="none" w:sz="0" w:space="0" w:color="auto"/>
        <w:right w:val="none" w:sz="0" w:space="0" w:color="auto"/>
      </w:divBdr>
    </w:div>
    <w:div w:id="1567639928">
      <w:bodyDiv w:val="1"/>
      <w:marLeft w:val="0"/>
      <w:marRight w:val="0"/>
      <w:marTop w:val="0"/>
      <w:marBottom w:val="0"/>
      <w:divBdr>
        <w:top w:val="none" w:sz="0" w:space="0" w:color="auto"/>
        <w:left w:val="none" w:sz="0" w:space="0" w:color="auto"/>
        <w:bottom w:val="none" w:sz="0" w:space="0" w:color="auto"/>
        <w:right w:val="none" w:sz="0" w:space="0" w:color="auto"/>
      </w:divBdr>
    </w:div>
    <w:div w:id="1596396319">
      <w:bodyDiv w:val="1"/>
      <w:marLeft w:val="0"/>
      <w:marRight w:val="0"/>
      <w:marTop w:val="0"/>
      <w:marBottom w:val="0"/>
      <w:divBdr>
        <w:top w:val="none" w:sz="0" w:space="0" w:color="auto"/>
        <w:left w:val="none" w:sz="0" w:space="0" w:color="auto"/>
        <w:bottom w:val="none" w:sz="0" w:space="0" w:color="auto"/>
        <w:right w:val="none" w:sz="0" w:space="0" w:color="auto"/>
      </w:divBdr>
    </w:div>
    <w:div w:id="1627660704">
      <w:bodyDiv w:val="1"/>
      <w:marLeft w:val="0"/>
      <w:marRight w:val="0"/>
      <w:marTop w:val="0"/>
      <w:marBottom w:val="0"/>
      <w:divBdr>
        <w:top w:val="none" w:sz="0" w:space="0" w:color="auto"/>
        <w:left w:val="none" w:sz="0" w:space="0" w:color="auto"/>
        <w:bottom w:val="none" w:sz="0" w:space="0" w:color="auto"/>
        <w:right w:val="none" w:sz="0" w:space="0" w:color="auto"/>
      </w:divBdr>
    </w:div>
    <w:div w:id="1803884482">
      <w:bodyDiv w:val="1"/>
      <w:marLeft w:val="0"/>
      <w:marRight w:val="0"/>
      <w:marTop w:val="0"/>
      <w:marBottom w:val="0"/>
      <w:divBdr>
        <w:top w:val="none" w:sz="0" w:space="0" w:color="auto"/>
        <w:left w:val="none" w:sz="0" w:space="0" w:color="auto"/>
        <w:bottom w:val="none" w:sz="0" w:space="0" w:color="auto"/>
        <w:right w:val="none" w:sz="0" w:space="0" w:color="auto"/>
      </w:divBdr>
    </w:div>
    <w:div w:id="1807774502">
      <w:bodyDiv w:val="1"/>
      <w:marLeft w:val="0"/>
      <w:marRight w:val="0"/>
      <w:marTop w:val="0"/>
      <w:marBottom w:val="0"/>
      <w:divBdr>
        <w:top w:val="none" w:sz="0" w:space="0" w:color="auto"/>
        <w:left w:val="none" w:sz="0" w:space="0" w:color="auto"/>
        <w:bottom w:val="none" w:sz="0" w:space="0" w:color="auto"/>
        <w:right w:val="none" w:sz="0" w:space="0" w:color="auto"/>
      </w:divBdr>
    </w:div>
    <w:div w:id="19027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72693-51C4-4EB1-8AA8-8F64E8E9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Louisiana Board of Regents</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Claire Norris</cp:lastModifiedBy>
  <cp:revision>7</cp:revision>
  <cp:lastPrinted>2017-10-27T20:19:00Z</cp:lastPrinted>
  <dcterms:created xsi:type="dcterms:W3CDTF">2017-10-27T20:33:00Z</dcterms:created>
  <dcterms:modified xsi:type="dcterms:W3CDTF">2017-10-27T21:13:00Z</dcterms:modified>
</cp:coreProperties>
</file>